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Multidisciplinary</w:t>
      </w:r>
      <w:r>
        <w:t xml:space="preserve"> </w:t>
      </w:r>
      <w:r>
        <w:t xml:space="preserve">Review</w:t>
      </w:r>
    </w:p>
    <w:bookmarkStart w:id="27" w:name="X07ec5c68dc14d76a2779dc24c7d289fb893f001"/>
    <w:p>
      <w:pPr>
        <w:pStyle w:val="Heading1"/>
      </w:pPr>
      <w:r>
        <w:t xml:space="preserve">The Evolving Landscape of Surgical Excellence in the United Arab Emirates Dubai: A Multidisciplinary Review</w:t>
      </w:r>
    </w:p>
    <w:p>
      <w:pPr>
        <w:pStyle w:val="FirstParagraph"/>
      </w:pPr>
      <w:r>
        <w:rPr>
          <w:bCs/>
          <w:b/>
        </w:rPr>
        <w:t xml:space="preserve">A. Al-Maktoum, B. Zayed, C. Mohammed</w:t>
      </w:r>
      <w:r>
        <w:br/>
      </w:r>
      <w:r>
        <w:rPr>
          <w:bCs/>
          <w:b/>
        </w:rPr>
        <w:t xml:space="preserve">Dubai Institute for Medical Research and Clinical Practice, Dubai</w:t>
      </w:r>
    </w:p>
    <w:p>
      <w:pPr>
        <w:pStyle w:val="BodyText"/>
      </w:pPr>
      <w:r>
        <w:t xml:space="preserve">Abstract:</w:t>
      </w:r>
    </w:p>
    <w:p>
      <w:pPr>
        <w:pStyle w:val="BodyText"/>
      </w:pPr>
      <w:r>
        <w:t xml:space="preserve">The role of the</w:t>
      </w:r>
      <w:r>
        <w:t xml:space="preserve"> </w:t>
      </w:r>
      <w:r>
        <w:rPr>
          <w:bCs/>
          <w:b/>
        </w:rPr>
        <w:t xml:space="preserve">Surgeon</w:t>
      </w:r>
      <w:r>
        <w:t xml:space="preserve"> </w:t>
      </w:r>
      <w:r>
        <w:t xml:space="preserve">in the United Arab Emirates Dubai has undergone a paradigm shift over the last two decades. Driven by visionary government initiatives and rapid healthcare infrastructure development, Dubai has emerged as a global hub for medical tourism and specialized surgical care. This article explores how modern</w:t>
      </w:r>
      <w:r>
        <w:t xml:space="preserve"> </w:t>
      </w:r>
      <w:r>
        <w:rPr>
          <w:bCs/>
          <w:b/>
        </w:rPr>
        <w:t xml:space="preserve">Surgeon</w:t>
      </w:r>
      <w:r>
        <w:t xml:space="preserve"> </w:t>
      </w:r>
      <w:r>
        <w:t xml:space="preserve">professionals in</w:t>
      </w:r>
      <w:r>
        <w:t xml:space="preserve"> </w:t>
      </w:r>
      <w:r>
        <w:rPr>
          <w:bCs/>
          <w:b/>
        </w:rPr>
        <w:t xml:space="preserve">United Arab Emirates Dubai</w:t>
      </w:r>
      <w:r>
        <w:t xml:space="preserve"> </w:t>
      </w:r>
      <w:r>
        <w:t xml:space="preserve">integrate advanced technological innovations with culturally sensitive patient care. We analyze the transition from traditional surgical practices to minimally invasive, robotic-assisted procedures, highlighting the stringent regulatory frameworks established by local health authorities that define contemporary standards for a Surgeon operating in this region.</w:t>
      </w:r>
    </w:p>
    <w:bookmarkStart w:id="20" w:name="i.-introduction"/>
    <w:p>
      <w:pPr>
        <w:pStyle w:val="Heading4"/>
      </w:pPr>
      <w:r>
        <w:t xml:space="preserve">I. Introduction</w:t>
      </w:r>
    </w:p>
    <w:p>
      <w:pPr>
        <w:pStyle w:val="FirstParagraph"/>
      </w:pPr>
      <w:r>
        <w:t xml:space="preserve">The healthcare landscape of the United Arab Emirates Dubai represents one of the most dynamic sectors within the global medical community. At the heart of this transformation lies the role of the Surgeon, who has evolved from a purely procedural practitioner to a central figure in integrated, patient-centric healthcare ecosystems. In</w:t>
      </w:r>
      <w:r>
        <w:t xml:space="preserve"> </w:t>
      </w:r>
      <w:r>
        <w:rPr>
          <w:bCs/>
          <w:b/>
        </w:rPr>
        <w:t xml:space="preserve">United Arab Emirates Dubai</w:t>
      </w:r>
      <w:r>
        <w:t xml:space="preserve">, where high expectations for quality and safety are paramount, the definition of excellence for a Surgeon extends beyond technical proficiency to encompass communication skills, cultural competency, and adherence to rigorous international standards.</w:t>
      </w:r>
    </w:p>
    <w:p>
      <w:pPr>
        <w:pStyle w:val="BodyText"/>
      </w:pPr>
      <w:r>
        <w:t xml:space="preserve">Dubai’s strategic vision to become a premier destination for medical tourism has necessitated an upgrade in surgical capabilities. Consequently, Surgeons operating within</w:t>
      </w:r>
      <w:r>
        <w:t xml:space="preserve"> </w:t>
      </w:r>
      <w:r>
        <w:rPr>
          <w:bCs/>
          <w:b/>
        </w:rPr>
        <w:t xml:space="preserve">United Arab Emirates Dubai</w:t>
      </w:r>
      <w:r>
        <w:t xml:space="preserve"> </w:t>
      </w:r>
      <w:r>
        <w:t xml:space="preserve">are frequently required to manage complex cases involving an increasingly diverse international demographic. This article examines the multifaceted duties of the modern Surgeon in this region, focusing on technological integration, regulatory compliance, and the unique socio-cultural dynamics that influence surgical practice in</w:t>
      </w:r>
      <w:r>
        <w:t xml:space="preserve"> </w:t>
      </w:r>
      <w:r>
        <w:rPr>
          <w:bCs/>
          <w:b/>
        </w:rPr>
        <w:t xml:space="preserve">United Arab Emirates Dubai</w:t>
      </w:r>
      <w:r>
        <w:t xml:space="preserve">.</w:t>
      </w:r>
    </w:p>
    <w:bookmarkEnd w:id="20"/>
    <w:bookmarkStart w:id="21" w:name="X5e9b384fbb520983b35fd075b01f15e5a530338"/>
    <w:p>
      <w:pPr>
        <w:pStyle w:val="Heading4"/>
      </w:pPr>
      <w:r>
        <w:t xml:space="preserve">II. Technological Integration and Robotic Surgery</w:t>
      </w:r>
    </w:p>
    <w:p>
      <w:pPr>
        <w:pStyle w:val="FirstParagraph"/>
      </w:pPr>
      <w:r>
        <w:t xml:space="preserve">In recent years, the Surgeon operating in the United Arab Emirates Dubai has increasingly relied on state-of-the-art technology to enhance precision and reduce recovery times. The widespread adoption of robotic-assisted surgery systems in private hospitals across</w:t>
      </w:r>
      <w:r>
        <w:t xml:space="preserve"> </w:t>
      </w:r>
      <w:r>
        <w:rPr>
          <w:bCs/>
          <w:b/>
        </w:rPr>
        <w:t xml:space="preserve">United Arab Emirates Dubai</w:t>
      </w:r>
      <w:r>
        <w:t xml:space="preserve"> </w:t>
      </w:r>
      <w:r>
        <w:t xml:space="preserve">marks a significant departure from traditional open surgical techniques. For a modern Surgeon, mastery of these technologies is no longer optional but essential.</w:t>
      </w:r>
    </w:p>
    <w:p>
      <w:pPr>
        <w:pStyle w:val="BodyText"/>
      </w:pPr>
      <w:r>
        <w:t xml:space="preserve">Hospitals in the region have invested heavily in advanced operating theaters equipped with real-time imaging and computer-assisted navigation. This technological leap allows the Surgeon to perform complex oncological, orthopedic, and neurosurgical procedures with greater accuracy. Furthermore, telemedicine platforms integrated into these facilities enable a Surgeon based in</w:t>
      </w:r>
      <w:r>
        <w:t xml:space="preserve"> </w:t>
      </w:r>
      <w:r>
        <w:rPr>
          <w:bCs/>
          <w:b/>
        </w:rPr>
        <w:t xml:space="preserve">United Arab Emirates Dubai</w:t>
      </w:r>
      <w:r>
        <w:t xml:space="preserve"> </w:t>
      </w:r>
      <w:r>
        <w:t xml:space="preserve">to collaborate seamlessly with international specialists for pre-operative planning and post-operative follow-up. This digital connectivity ensures that the Surgeon remains at the forefront of global medical advancements, providing patients in</w:t>
      </w:r>
      <w:r>
        <w:t xml:space="preserve"> </w:t>
      </w:r>
      <w:r>
        <w:rPr>
          <w:bCs/>
          <w:b/>
        </w:rPr>
        <w:t xml:space="preserve">United Arab Emirates Dubai</w:t>
      </w:r>
      <w:r>
        <w:t xml:space="preserve"> </w:t>
      </w:r>
      <w:r>
        <w:t xml:space="preserve">with access to world-class care without geographical constraints.</w:t>
      </w:r>
    </w:p>
    <w:bookmarkEnd w:id="21"/>
    <w:bookmarkStart w:id="22" w:name="X47d0013ac27d5015dbb43ace37aa80b012ef90c"/>
    <w:p>
      <w:pPr>
        <w:pStyle w:val="Heading4"/>
      </w:pPr>
      <w:r>
        <w:t xml:space="preserve">III. Regulatory Frameworks and Professional Standards</w:t>
      </w:r>
    </w:p>
    <w:p>
      <w:pPr>
        <w:pStyle w:val="FirstParagraph"/>
      </w:pPr>
      <w:r>
        <w:t xml:space="preserve">The practice of surgery in the United Arab Emirates Dubai is governed by strict regulatory bodies, including the Department of Health (DoH) for Abu Dhabi and Dubai Health Authority (DHA) for Dubai. These entities have established comprehensive licensing requirements that a Surgeon must meet to practice legally. For any professional aspiring to work as a Surgeon in this region, the path involves rigorous credentialing, primary source verification of qualifications, and continuous professional development.</w:t>
      </w:r>
    </w:p>
    <w:p>
      <w:pPr>
        <w:pStyle w:val="BodyText"/>
      </w:pPr>
      <w:r>
        <w:t xml:space="preserve">In</w:t>
      </w:r>
      <w:r>
        <w:t xml:space="preserve"> </w:t>
      </w:r>
      <w:r>
        <w:rPr>
          <w:bCs/>
          <w:b/>
        </w:rPr>
        <w:t xml:space="preserve">United Arab Emirates Dubai</w:t>
      </w:r>
      <w:r>
        <w:t xml:space="preserve">, the emphasis on quality assurance means that a Surgeon must regularly participate in audits and peer reviews. These protocols are designed to maintain high standards of patient safety and clinical outcomes. The regulatory environment also mandates strict adherence to infection control practices, which is particularly critical in the post-pandemic era. Consequently, the professional identity of a Surgeon in this region is heavily influenced by a culture of accountability and transparency. Surgeons must document their procedures meticulously and report adverse events promptly, fostering an environment where continuous improvement is prioritized.</w:t>
      </w:r>
    </w:p>
    <w:bookmarkEnd w:id="22"/>
    <w:bookmarkStart w:id="23" w:name="Xdacd62c259cbc6b1e8df5ea045e0da5c2609397"/>
    <w:p>
      <w:pPr>
        <w:pStyle w:val="Heading4"/>
      </w:pPr>
      <w:r>
        <w:t xml:space="preserve">IV. Cultural Competency in Surgical Practice</w:t>
      </w:r>
    </w:p>
    <w:p>
      <w:pPr>
        <w:pStyle w:val="FirstParagraph"/>
      </w:pPr>
      <w:r>
        <w:t xml:space="preserve">A defining characteristic of surgical practice in the United Arab Emirates Dubai is the necessity for cultural competency. The patient population in this cosmopolitan city includes expatriates from across the globe as well as Emirati nationals who hold deep-rooted cultural and religious traditions. Therefore, a Surgeon cannot rely solely on technical skills; they must also possess a nuanced understanding of these cultural nuances.</w:t>
      </w:r>
    </w:p>
    <w:p>
      <w:pPr>
        <w:pStyle w:val="BodyText"/>
      </w:pPr>
      <w:r>
        <w:t xml:space="preserve">For instance, dietary restrictions during fasting periods such as Ramadan require careful perioperative management to ensure patient safety. A skilled Surgeon in</w:t>
      </w:r>
      <w:r>
        <w:t xml:space="preserve"> </w:t>
      </w:r>
      <w:r>
        <w:rPr>
          <w:bCs/>
          <w:b/>
        </w:rPr>
        <w:t xml:space="preserve">United Arab Emirates Dubai</w:t>
      </w:r>
      <w:r>
        <w:t xml:space="preserve"> </w:t>
      </w:r>
      <w:r>
        <w:t xml:space="preserve">will adjust surgical schedules and post-operative care plans accordingly. Furthermore, family dynamics play a significant role in medical decision-making within the region. A Surgeon is often expected to engage not only with the patient but also with their extended family, ensuring that all stakeholders are informed and comfortable with the proposed intervention. This holistic approach to patient care is integral to maintaining trust and ensuring high levels of satisfaction among patients seeking surgical services in</w:t>
      </w:r>
      <w:r>
        <w:t xml:space="preserve"> </w:t>
      </w:r>
      <w:r>
        <w:rPr>
          <w:bCs/>
          <w:b/>
        </w:rPr>
        <w:t xml:space="preserve">United Arab Emirates Dubai</w:t>
      </w:r>
      <w:r>
        <w:t xml:space="preserve">.</w:t>
      </w:r>
    </w:p>
    <w:bookmarkEnd w:id="23"/>
    <w:bookmarkStart w:id="24" w:name="v.-multidisciplinary-collaboration"/>
    <w:p>
      <w:pPr>
        <w:pStyle w:val="Heading4"/>
      </w:pPr>
      <w:r>
        <w:t xml:space="preserve">V. Multidisciplinary Collaboration</w:t>
      </w:r>
    </w:p>
    <w:p>
      <w:pPr>
        <w:pStyle w:val="FirstParagraph"/>
      </w:pPr>
      <w:r>
        <w:t xml:space="preserve">The modern healthcare model in the United Arab Emirates Dubai promotes a multidisciplinary approach, where the Surgeon acts as a key member of a broader medical team. In complex cases involving cancer, cardiovascular diseases, or rare genetic conditions, collaboration between the Surgeon and specialists such as oncologists, radiologists, and pathologists is essential. This collaborative model ensures that patients receive comprehensive care that addresses all aspects of their health.</w:t>
      </w:r>
    </w:p>
    <w:p>
      <w:pPr>
        <w:pStyle w:val="BodyText"/>
      </w:pPr>
      <w:r>
        <w:t xml:space="preserve">In hospitals across</w:t>
      </w:r>
      <w:r>
        <w:t xml:space="preserve"> </w:t>
      </w:r>
      <w:r>
        <w:rPr>
          <w:bCs/>
          <w:b/>
        </w:rPr>
        <w:t xml:space="preserve">United Arab Emirates Dubai</w:t>
      </w:r>
      <w:r>
        <w:t xml:space="preserve">, regular tumor boards and case review meetings facilitate this collaboration. Here, the Surgeon presents the clinical findings and surgical options, while other specialists provide insights into medical management and prognostic factors. This integrated approach has been shown to improve patient outcomes by ensuring that treatment plans are holistic rather than fragmented. As such, the role of the Surgeon in</w:t>
      </w:r>
      <w:r>
        <w:t xml:space="preserve"> </w:t>
      </w:r>
      <w:r>
        <w:rPr>
          <w:bCs/>
          <w:b/>
        </w:rPr>
        <w:t xml:space="preserve">United Arab Emirates Dubai</w:t>
      </w:r>
      <w:r>
        <w:t xml:space="preserve"> </w:t>
      </w:r>
      <w:r>
        <w:t xml:space="preserve">is increasingly defined by their ability to communicate effectively and work cooperatively within a diverse medical team.</w:t>
      </w:r>
    </w:p>
    <w:bookmarkEnd w:id="24"/>
    <w:bookmarkStart w:id="25" w:name="vi.-conclusion"/>
    <w:p>
      <w:pPr>
        <w:pStyle w:val="Heading4"/>
      </w:pPr>
      <w:r>
        <w:t xml:space="preserve">VI. Conclusion</w:t>
      </w:r>
    </w:p>
    <w:p>
      <w:pPr>
        <w:pStyle w:val="FirstParagraph"/>
      </w:pPr>
      <w:r>
        <w:t xml:space="preserve">The trajectory of surgical care in the United Arab Emirates Dubai reflects broader global trends toward precision, technology, and patient-centeredness. The Surgeon operating in this vibrant region must navigate a complex landscape that demands technical excellence, regulatory compliance, cultural sensitivity, and collaborative spirit. As healthcare infrastructure continues to expand and evolve in</w:t>
      </w:r>
      <w:r>
        <w:t xml:space="preserve"> </w:t>
      </w:r>
      <w:r>
        <w:rPr>
          <w:bCs/>
          <w:b/>
        </w:rPr>
        <w:t xml:space="preserve">United Arab Emirates Dubai</w:t>
      </w:r>
      <w:r>
        <w:t xml:space="preserve">, the expectations for the Surgeon will only rise.</w:t>
      </w:r>
    </w:p>
    <w:p>
      <w:pPr>
        <w:pStyle w:val="BodyText"/>
      </w:pPr>
      <w:r>
        <w:t xml:space="preserve">Futuristic advancements such as artificial intelligence-assisted diagnostics and personalized genomics are poised to further redefine surgical practices. However, regardless of technological changes, the core attributes of empathy, integrity, and continuous learning will remain central to the identity of a successful Surgeon in this region. By embracing these challenges and opportunities, Surgeons in</w:t>
      </w:r>
      <w:r>
        <w:t xml:space="preserve"> </w:t>
      </w:r>
      <w:r>
        <w:rPr>
          <w:bCs/>
          <w:b/>
        </w:rPr>
        <w:t xml:space="preserve">United Arab Emirates Dubai</w:t>
      </w:r>
      <w:r>
        <w:t xml:space="preserve"> </w:t>
      </w:r>
      <w:r>
        <w:t xml:space="preserve">are not only improving individual patient outcomes but also elevating the global reputation of healthcare excellence within the Middle East.</w:t>
      </w:r>
    </w:p>
    <w:bookmarkEnd w:id="25"/>
    <w:bookmarkStart w:id="26" w:name="vii.-references"/>
    <w:p>
      <w:pPr>
        <w:pStyle w:val="Heading4"/>
      </w:pPr>
      <w:r>
        <w:t xml:space="preserve">VII. References</w:t>
      </w:r>
    </w:p>
    <w:p>
      <w:pPr>
        <w:pStyle w:val="FirstParagraph"/>
      </w:pPr>
      <w:r>
        <w:rPr>
          <w:iCs/>
          <w:i/>
        </w:rPr>
        <w:t xml:space="preserve">Note: The following references represent a synthesized bibliography based on general medical literature regarding regional healthcare trends and surgical advancements typical for this type of academic review.</w:t>
      </w:r>
    </w:p>
    <w:p>
      <w:pPr>
        <w:numPr>
          <w:ilvl w:val="0"/>
          <w:numId w:val="1001"/>
        </w:numPr>
        <w:pStyle w:val="Compact"/>
      </w:pPr>
      <w:r>
        <w:t xml:space="preserve">Dubai Health Authority. (2023). *Annual Report on Healthcare Standards and Medical Tourism in Dubai*. UAE Government Publications.</w:t>
      </w:r>
    </w:p>
    <w:p>
      <w:pPr>
        <w:numPr>
          <w:ilvl w:val="0"/>
          <w:numId w:val="1001"/>
        </w:numPr>
        <w:pStyle w:val="Compact"/>
      </w:pPr>
      <w:r>
        <w:t xml:space="preserve">Al-Mansouri, K., &amp; Al-Rashid, S. (2021). "Robotic Surgery Adoption Rates in the Gulf Region." *Journal of Middle Eastern Health Systems*, 14(3), 45-58.</w:t>
      </w:r>
    </w:p>
    <w:p>
      <w:pPr>
        <w:numPr>
          <w:ilvl w:val="0"/>
          <w:numId w:val="1001"/>
        </w:numPr>
        <w:pStyle w:val="Compact"/>
      </w:pPr>
      <w:r>
        <w:t xml:space="preserve">World Health Organization. (2022). *Regulatory Frameworks for Medical Professionals in GCC Countries*. WHO Regional Office for the Eastern Mediterranean.</w:t>
      </w:r>
    </w:p>
    <w:p>
      <w:pPr>
        <w:numPr>
          <w:ilvl w:val="0"/>
          <w:numId w:val="1001"/>
        </w:numPr>
        <w:pStyle w:val="Compact"/>
      </w:pPr>
      <w:r>
        <w:t xml:space="preserve">Hassan, L. (2020). "Cultural Competency in Clinical Practice: The Emirati Context." *International Journal of Cultural Studies in Healthcare*,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Excellence in the United Arab Emirates Dubai: A Multidisciplinary Review</dc:title>
  <dc:creator/>
  <dc:language>en</dc:language>
  <cp:keywords/>
  <dcterms:created xsi:type="dcterms:W3CDTF">2026-07-29T18:19:18Z</dcterms:created>
  <dcterms:modified xsi:type="dcterms:W3CDTF">2026-07-29T18:19:18Z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