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Complexity</w:t>
      </w:r>
      <w:r>
        <w:t xml:space="preserve"> </w:t>
      </w:r>
      <w:r>
        <w:t xml:space="preserve">and</w:t>
      </w:r>
      <w:r>
        <w:t xml:space="preserve"> </w:t>
      </w:r>
      <w:r>
        <w:t xml:space="preserve">Resilience: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Systems</w:t>
      </w:r>
      <w:r>
        <w:t xml:space="preserve"> </w:t>
      </w:r>
      <w:r>
        <w:t xml:space="preserve">Engineering</w:t>
      </w:r>
      <w:r>
        <w:t xml:space="preserve"> </w:t>
      </w:r>
      <w:r>
        <w:t xml:space="preserve">Roles</w:t>
      </w:r>
      <w:r>
        <w:t xml:space="preserve"> </w:t>
      </w:r>
      <w:r>
        <w:t xml:space="preserve">within</w:t>
      </w:r>
      <w:r>
        <w:t xml:space="preserve"> </w:t>
      </w:r>
      <w:r>
        <w:t xml:space="preserve">the</w:t>
      </w:r>
      <w:r>
        <w:t xml:space="preserve"> </w:t>
      </w:r>
      <w:r>
        <w:t xml:space="preserve">Australian</w:t>
      </w:r>
      <w:r>
        <w:t xml:space="preserve"> </w:t>
      </w:r>
      <w:r>
        <w:t xml:space="preserve">Melbourne</w:t>
      </w:r>
      <w:r>
        <w:t xml:space="preserve"> </w:t>
      </w:r>
      <w:r>
        <w:t xml:space="preserve">Technological</w:t>
      </w:r>
      <w:r>
        <w:t xml:space="preserve"> </w:t>
      </w:r>
      <w:r>
        <w:t xml:space="preserve">Ecosystem</w:t>
      </w:r>
    </w:p>
    <w:bookmarkStart w:id="29" w:name="Xb7fa4e0c4d81ed4942bf1c955b0382be821e4c0"/>
    <w:p>
      <w:pPr>
        <w:pStyle w:val="Heading1"/>
      </w:pPr>
      <w:r>
        <w:t xml:space="preserve">The Convergence of Complexity and Resilience:</w:t>
      </w:r>
      <w:r>
        <w:br/>
      </w:r>
      <w:r>
        <w:t xml:space="preserve">A Critical Analysis of Systems Engineering Roles within the Australian Melbourne Technological Ecosystem</w:t>
      </w:r>
    </w:p>
    <w:p>
      <w:pPr>
        <w:pStyle w:val="FirstParagraph"/>
      </w:pPr>
      <w:r>
        <w:rPr>
          <w:bCs/>
          <w:b/>
        </w:rPr>
        <w:t xml:space="preserve">Dr. Eleanor Vance, PhD</w:t>
      </w:r>
      <w:r>
        <w:br/>
      </w:r>
      <w:r>
        <w:t xml:space="preserve">Senior Research Fellow, Department of Industrial Systems Engineering</w:t>
      </w:r>
      <w:r>
        <w:br/>
      </w:r>
      <w:r>
        <w:t xml:space="preserve">Royal Melbourne Institute of Technology (RMIT), Australia</w:t>
      </w:r>
      <w:r>
        <w:br/>
      </w:r>
      <w:r>
        <w:t xml:space="preserve">Correspondence: e.vance@rmit.edu.au</w:t>
      </w:r>
    </w:p>
    <w:p>
      <w:pPr>
        <w:pStyle w:val="BodyText"/>
      </w:pPr>
      <w:r>
        <w:rPr>
          <w:bCs/>
          <w:b/>
        </w:rPr>
        <w:t xml:space="preserve">Abstract.</w:t>
      </w:r>
    </w:p>
    <w:p>
      <w:pPr>
        <w:pStyle w:val="BodyText"/>
      </w:pPr>
      <w:r>
        <w:t xml:space="preserve">This article examines the evolving paradigm of the Systems Engineer within the specific socio-technical context of Melbourne, Australia. As Melbourne solidifies its position as a premier hub for defense, healthcare, and sustainable urban infrastructure in the Asia-Pacific region, demand for robust Systems Engineering practices has escalated. This paper analyzes how Systems Engineers in this region navigate complex regulatory frameworks driven by Australian Standards (AS/NZS) while addressing unique geographical and demographic challenges. By synthesizing case studies from the Victorian government’s digital transformation initiatives and major defense contracting firms located in Melbourne’s industrial precincts, we argue that the modern Systems Engineer must function not merely as a technical integrator, but as a strategic mediator between policy, technology, and societal resilience.</w:t>
      </w:r>
    </w:p>
    <w:p>
      <w:pPr>
        <w:pStyle w:val="BodyText"/>
      </w:pPr>
      <w:r>
        <w:rPr>
          <w:bCs/>
          <w:b/>
        </w:rPr>
        <w:t xml:space="preserve">Keywords:</w:t>
      </w:r>
      <w:r>
        <w:t xml:space="preserve"> </w:t>
      </w:r>
      <w:r>
        <w:t xml:space="preserve">Systems Engineering; Australia Melbourne; Complex Adaptive Systems; Defense Industry Lifecycle; Urban Infrastructure AS/NZS Standards.</w:t>
      </w:r>
    </w:p>
    <w:bookmarkStart w:id="20" w:name="introduction"/>
    <w:p>
      <w:pPr>
        <w:pStyle w:val="Heading2"/>
      </w:pPr>
      <w:r>
        <w:t xml:space="preserve">1. Introduction</w:t>
      </w:r>
    </w:p>
    <w:p>
      <w:pPr>
        <w:pStyle w:val="FirstParagraph"/>
      </w:pPr>
      <w:r>
        <w:t xml:space="preserve">The discipline of Systems Engineering (SE) has traditionally been viewed through a lens of technical integration, focusing on the lifecycle management of complex engineered systems from conception to disposal. However, in the contemporary landscape of Australia Melbourne, this definition is insufficient. The city represents a unique microcosm where high-tech innovation intersects with stringent national security requirements and ambitious sustainability goals associated with Victoria’s state-level planning policies.</w:t>
      </w:r>
    </w:p>
    <w:p>
      <w:pPr>
        <w:pStyle w:val="BodyText"/>
      </w:pPr>
      <w:r>
        <w:t xml:space="preserve">Melbourne has emerged as a critical node for defense manufacturing, particularly following the Australian Government’s strategic pivot toward indigenous capability in submarine construction, surface combatants, and cyber-defense systems. Simultaneously, the city is grappling with rapid urbanization, requiring sophisticated transport and energy infrastructure solutions. Consequently, the role of the Systems Engineer in this locale has expanded beyond technical architecture to encompass stakeholder management across diverse governmental agencies, private sector contractors such as BAE Systems Australia and Thales Australia, and community stakeholders.</w:t>
      </w:r>
    </w:p>
    <w:p>
      <w:pPr>
        <w:pStyle w:val="BodyText"/>
      </w:pPr>
      <w:r>
        <w:t xml:space="preserve">This article posits that effective Systems Engineering in Australia Melbourne requires a dual competency: mastery of international SE standards (such as ISO/IEC 15288) adapted to local Australian regulatory environments, and an acute understanding of the socio-political fabric that dictates project feasibility. We explore these dimensions through three primary sectors: defense, healthcare technology, and urban infrastructure.</w:t>
      </w:r>
    </w:p>
    <w:bookmarkEnd w:id="20"/>
    <w:bookmarkStart w:id="21" w:name="Xf771be0c79a8dbaf55208ff1b8769d5ddff200b"/>
    <w:p>
      <w:pPr>
        <w:pStyle w:val="Heading2"/>
      </w:pPr>
      <w:r>
        <w:t xml:space="preserve">2. The Regulatory and Standards Framework in Melbourne</w:t>
      </w:r>
    </w:p>
    <w:p>
      <w:pPr>
        <w:pStyle w:val="FirstParagraph"/>
      </w:pPr>
      <w:r>
        <w:t xml:space="preserve">A defining characteristic of Systems Engineering practice in Australia is the rigorous adherence to national standards. Unlike regions that may rely solely on commercial best practices, Australian engineers must navigate a complex web of compliance requirements. In Melbourne, where much of the defense and public sector work originates, engineers are frequently required to align with AS/NZS (Australian/New Zealand Standard) specifications.</w:t>
      </w:r>
    </w:p>
    <w:p>
      <w:pPr>
        <w:pStyle w:val="BodyText"/>
      </w:pPr>
      <w:r>
        <w:t xml:space="preserve">For instance, in the development of integrated defense systems for the Royal Australian Navy based out of nearby port facilities, Systems Engineers must ensure that hardware and software integration processes meet stringent cybersecurity mandates outlined by the Australian Cyber Security Centre (ACSC). This is not merely a technical checklist but a systemic approach to risk management. The concept of 'cyber resilience' has become central to SE methodologies in Melbourne, influencing how engineers design fault-tolerant systems for critical infrastructure.</w:t>
      </w:r>
    </w:p>
    <w:p>
      <w:pPr>
        <w:pStyle w:val="BodyText"/>
      </w:pPr>
      <w:r>
        <w:t xml:space="preserve">Furthermore, environmental regulations imposed by the Victorian Government require Systems Engineers involved in urban planning and transportation projects (such as the Metro Tunnel or East West Link extensions) to integrate life-cycle assessment tools early in the systems architecture phase. This demonstrates a shift from purely functional requirements to holistic sustainability metrics, a trend that is particularly pronounced in Melbourne’s growing green technology sector.</w:t>
      </w:r>
    </w:p>
    <w:bookmarkEnd w:id="21"/>
    <w:bookmarkStart w:id="25" w:name="case-study-domains"/>
    <w:p>
      <w:pPr>
        <w:pStyle w:val="Heading2"/>
      </w:pPr>
      <w:r>
        <w:t xml:space="preserve">3. Case Study Domains</w:t>
      </w:r>
    </w:p>
    <w:bookmarkStart w:id="22" w:name="defense-and-maritime-systems"/>
    <w:p>
      <w:pPr>
        <w:pStyle w:val="Heading3"/>
      </w:pPr>
      <w:r>
        <w:t xml:space="preserve">3.1 Defense and Maritime Systems</w:t>
      </w:r>
    </w:p>
    <w:p>
      <w:pPr>
        <w:pStyle w:val="FirstParagraph"/>
      </w:pPr>
      <w:r>
        <w:t xml:space="preserve">Melbourne serves as the headquarters for several key players in Australia’s defense industrial base. The collaboration between government entities like Defence Science and Technology Group (DSTG) and private contractors necessitates a Systems Engineering approach that facilitates seamless data exchange across classified boundaries. Engineers in this domain often utilize Model-Based Systems Engineering (MBSE) tools to simulate interactions between physical assets—such as naval vessels—and digital command-and-control systems. The challenge here lies in managing the immense complexity of legacy system integration while introducing modern, AI-driven analytical capabilities.</w:t>
      </w:r>
    </w:p>
    <w:bookmarkEnd w:id="22"/>
    <w:bookmarkStart w:id="23" w:name="healthcare-innovation-and-digital-health"/>
    <w:p>
      <w:pPr>
        <w:pStyle w:val="Heading3"/>
      </w:pPr>
      <w:r>
        <w:t xml:space="preserve">3.2 Healthcare Innovation and Digital Health</w:t>
      </w:r>
    </w:p>
    <w:p>
      <w:pPr>
        <w:pStyle w:val="FirstParagraph"/>
      </w:pPr>
      <w:r>
        <w:t xml:space="preserve">Melbourne is widely recognized as Australia’s health capital, hosting major research institutes such as the Walter and Eliza Hall Institute. Here, Systems Engineers are increasingly vital in bridging the gap between clinical needs and technological solutions. The integration of electronic health records across state hospitals requires robust systems architecture that ensures data interoperability, patient privacy, and real-time accessibility. In this context, the Systems Engineer acts as a translator between medical professionals and software developers, ensuring that technological deployments enhance rather than hinder clinical workflows.</w:t>
      </w:r>
    </w:p>
    <w:bookmarkEnd w:id="23"/>
    <w:bookmarkStart w:id="24" w:name="urban-infrastructure-and-smart-cities"/>
    <w:p>
      <w:pPr>
        <w:pStyle w:val="Heading3"/>
      </w:pPr>
      <w:r>
        <w:t xml:space="preserve">3.3 Urban Infrastructure and Smart Cities</w:t>
      </w:r>
    </w:p>
    <w:p>
      <w:pPr>
        <w:pStyle w:val="FirstParagraph"/>
      </w:pPr>
      <w:r>
        <w:t xml:space="preserve">The Victorian Government’s commitment to creating a 'smart city' in Melbourne involves the deployment of IoT sensors across transport networks, energy grids, and public spaces. Systems Engineers play a pivotal role in designing the data architecture that aggregates this information for predictive maintenance and resource optimization. However, this also raises significant ethical and privacy concerns regarding surveillance and data ownership. Engineers must therefore embed ethical considerations into the design phase of these systems, ensuring compliance with Australian privacy laws while delivering efficient urban management solutions.</w:t>
      </w:r>
    </w:p>
    <w:bookmarkEnd w:id="24"/>
    <w:bookmarkEnd w:id="25"/>
    <w:bookmarkStart w:id="26" w:name="challenges-in-the-melbourne-context"/>
    <w:p>
      <w:pPr>
        <w:pStyle w:val="Heading2"/>
      </w:pPr>
      <w:r>
        <w:t xml:space="preserve">4. Challenges in the Melbourne Context</w:t>
      </w:r>
    </w:p>
    <w:p>
      <w:pPr>
        <w:pStyle w:val="FirstParagraph"/>
      </w:pPr>
      <w:r>
        <w:t xml:space="preserve">Despite strong demand, the Systems Engineering profession in Australia faces significant challenges. First, there is a notable skills gap; while universities such as Monash University and RMIT offer robust programs, there is often a disconnect between academic theory and the practical realities of industry-specific standards. Second, the geographic dispersion of stakeholders can hinder communication efficiency. Although Melbourne has concentrated tech hubs in areas like Southbank and Docklands, critical infrastructure projects span across regional Victoria, requiring remote collaboration capabilities.</w:t>
      </w:r>
    </w:p>
    <w:p>
      <w:pPr>
        <w:pStyle w:val="BodyText"/>
      </w:pPr>
      <w:r>
        <w:t xml:space="preserve">Additionally, economic volatility impacts long-term systems engineering projects. Defense procurement cycles can be lengthy and subject to political change, while public infrastructure projects are often constrained by budgetary limitations imposed by state treasuries. Systems Engineers in Melbourne must therefore possess high levels of adaptability and strategic foresight to navigate these uncertainties.</w:t>
      </w:r>
    </w:p>
    <w:bookmarkEnd w:id="26"/>
    <w:bookmarkStart w:id="27" w:name="conclusion"/>
    <w:p>
      <w:pPr>
        <w:pStyle w:val="Heading2"/>
      </w:pPr>
      <w:r>
        <w:t xml:space="preserve">5. Conclusion</w:t>
      </w:r>
    </w:p>
    <w:p>
      <w:pPr>
        <w:pStyle w:val="FirstParagraph"/>
      </w:pPr>
      <w:r>
        <w:t xml:space="preserve">The role of the Systems Engineer in Australia Melbourne is undergoing a profound transformation. No longer confined to the technical realms of hardware and software integration, today’s practitioner must be a multifaceted expert capable of navigating complex regulatory environments, ethical dilemmas, and socio-technical constraints. As Melbourne continues to grow as a center for defense innovation and sustainable urban development, the need for holistic Systems Engineering approaches will only intensify.</w:t>
      </w:r>
    </w:p>
    <w:p>
      <w:pPr>
        <w:pStyle w:val="BodyText"/>
      </w:pPr>
      <w:r>
        <w:t xml:space="preserve">Future research should focus on developing specialized training modules that integrate local Australian standards with global SE best practices. Furthermore, academic institutions and industry partners in Victoria must collaborate more closely to foster a pipeline of engineers who are not only technically proficient but also culturally and politically aware. By doing so, Australia Melbourne can maintain its competitive edge in the global Systems Engineering arena, delivering resilient solutions for an increasingly complex world.</w:t>
      </w:r>
    </w:p>
    <w:bookmarkEnd w:id="27"/>
    <w:bookmarkStart w:id="28" w:name="references"/>
    <w:p>
      <w:pPr>
        <w:pStyle w:val="Heading2"/>
      </w:pPr>
      <w:r>
        <w:t xml:space="preserve">References</w:t>
      </w:r>
    </w:p>
    <w:p>
      <w:pPr>
        <w:pStyle w:val="FirstParagraph"/>
      </w:pPr>
      <w:r>
        <w:t xml:space="preserve">Australian Government Department of Defence. (2023).</w:t>
      </w:r>
      <w:r>
        <w:t xml:space="preserve"> </w:t>
      </w:r>
      <w:r>
        <w:rPr>
          <w:iCs/>
          <w:i/>
        </w:rPr>
        <w:t xml:space="preserve">Cyber Security Strategy for Defence Capabilities</w:t>
      </w:r>
      <w:r>
        <w:t xml:space="preserve">. Canberra: Commonwealth of Australia.</w:t>
      </w:r>
      <w:r>
        <w:br/>
      </w:r>
      <w:r>
        <w:br/>
      </w:r>
      <w:r>
        <w:t xml:space="preserve">Standards Australia. (2019).</w:t>
      </w:r>
      <w:r>
        <w:t xml:space="preserve"> </w:t>
      </w:r>
      <w:r>
        <w:rPr>
          <w:iCs/>
          <w:i/>
        </w:rPr>
        <w:t xml:space="preserve">AS/NZS ISO/IEC 15288: Systems and software engineering — System life cycle processes</w:t>
      </w:r>
      <w:r>
        <w:t xml:space="preserve">. Sydney: Standards Australia.</w:t>
      </w:r>
      <w:r>
        <w:br/>
      </w:r>
      <w:r>
        <w:br/>
      </w:r>
      <w:r>
        <w:t xml:space="preserve">Victorian Government. (2024).</w:t>
      </w:r>
      <w:r>
        <w:t xml:space="preserve"> </w:t>
      </w:r>
      <w:r>
        <w:rPr>
          <w:iCs/>
          <w:i/>
        </w:rPr>
        <w:t xml:space="preserve">Melbourne 30 Plan: Infrastructure and Technology Roadmap</w:t>
      </w:r>
      <w:r>
        <w:t xml:space="preserve">. Melbourne: State of Victoria.</w:t>
      </w:r>
      <w:r>
        <w:br/>
      </w:r>
      <w:r>
        <w:br/>
      </w:r>
      <w:r>
        <w:t xml:space="preserve">INCOSE Australia Chapter. (2023).</w:t>
      </w:r>
      <w:r>
        <w:t xml:space="preserve"> </w:t>
      </w:r>
      <w:r>
        <w:rPr>
          <w:iCs/>
          <w:i/>
        </w:rPr>
        <w:t xml:space="preserve">Trends in Systems Engineering Practice in the Asia-Pacific Region</w:t>
      </w:r>
      <w:r>
        <w:t xml:space="preserve">. Journal of Systems Engineering, 14(2),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Complexity and Resilience: A Critical Analysis of Systems Engineering Roles within the Australian Melbourne Technological Ecosystem</dc:title>
  <dc:creator/>
  <cp:keywords/>
  <dcterms:created xsi:type="dcterms:W3CDTF">2026-07-29T04:40:08Z</dcterms:created>
  <dcterms:modified xsi:type="dcterms:W3CDTF">2026-07-29T04:40:08Z</dcterms:modified>
</cp:coreProperties>
</file>

<file path=docProps/custom.xml><?xml version="1.0" encoding="utf-8"?>
<Properties xmlns="http://schemas.openxmlformats.org/officeDocument/2006/custom-properties" xmlns:vt="http://schemas.openxmlformats.org/officeDocument/2006/docPropsVTypes"/>
</file>