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Technological</w:t>
      </w:r>
      <w:r>
        <w:t xml:space="preserve"> </w:t>
      </w:r>
      <w:r>
        <w:t xml:space="preserve">Landscape</w:t>
      </w:r>
      <w:r>
        <w:t xml:space="preserve"> </w:t>
      </w:r>
      <w:r>
        <w:t xml:space="preserve">of</w:t>
      </w:r>
      <w:r>
        <w:t xml:space="preserve"> </w:t>
      </w:r>
      <w:r>
        <w:t xml:space="preserve">Canada</w:t>
      </w:r>
      <w:r>
        <w:t xml:space="preserve"> </w:t>
      </w:r>
      <w:r>
        <w:t xml:space="preserve">Vancouver</w:t>
      </w:r>
    </w:p>
    <w:p>
      <w:pPr>
        <w:pStyle w:val="FirstParagraph"/>
      </w:pPr>
      <w:r>
        <w:t xml:space="preserve">```html</w:t>
      </w:r>
    </w:p>
    <w:bookmarkStart w:id="28" w:name="X122926123d2994c5a54b28de7fb7a001e64b790"/>
    <w:p>
      <w:pPr>
        <w:pStyle w:val="Heading1"/>
      </w:pPr>
      <w:r>
        <w:t xml:space="preserve">The Evolving Role of the Systems Engineer in the Dynamic Technological Landscape of Canada Vancouver</w:t>
      </w:r>
    </w:p>
    <w:p>
      <w:pPr>
        <w:pStyle w:val="FirstParagraph"/>
      </w:pPr>
      <w:r>
        <w:rPr>
          <w:bCs/>
          <w:b/>
        </w:rPr>
        <w:t xml:space="preserve">Jordan A. Smith</w:t>
      </w:r>
      <w:r>
        <w:rPr>
          <w:vertAlign w:val="superscript"/>
          <w:bCs/>
          <w:b/>
        </w:rPr>
        <w:t xml:space="preserve">*1</w:t>
      </w:r>
      <w:r>
        <w:rPr>
          <w:bCs/>
          <w:b/>
        </w:rPr>
        <w:t xml:space="preserve">, Elena R. Chen</w:t>
      </w:r>
      <w:r>
        <w:rPr>
          <w:vertAlign w:val="superscript"/>
          <w:bCs/>
          <w:b/>
        </w:rPr>
        <w:t xml:space="preserve">*2</w:t>
      </w:r>
    </w:p>
    <w:p>
      <w:pPr>
        <w:pStyle w:val="BodyText"/>
      </w:pPr>
      <w:r>
        <w:rPr>
          <w:iCs/>
          <w:i/>
        </w:rPr>
        <w:t xml:space="preserve">Institute for Advanced Systems Research, University of British Columbia; Department of Engineering Management, Simon Fraser University.</w:t>
      </w:r>
    </w:p>
    <w:p>
      <w:r>
        <w:pict>
          <v:rect style="width:0;height:1.5pt" o:hralign="center" o:hrstd="t" o:hr="t"/>
        </w:pict>
      </w:r>
    </w:p>
    <w:bookmarkStart w:id="20" w:name="abstract"/>
    <w:p>
      <w:pPr>
        <w:pStyle w:val="Heading3"/>
      </w:pPr>
      <w:r>
        <w:rPr>
          <w:u w:val="single"/>
        </w:rPr>
        <w:t xml:space="preserve">Abstract:</w:t>
      </w:r>
    </w:p>
    <w:p>
      <w:pPr>
        <w:pStyle w:val="FirstParagraph"/>
      </w:pPr>
      <w:r>
        <w:t xml:space="preserve">This paper examines the critical and multifaceted role of the Systems Engineer within the rapidly expanding technological ecosystem of Canada Vancouver. As Vancouver transitions from a traditional natural resources hub to a prominent North American tech center, often referred to as "Silicon Valley North," the demand for skilled systems engineers has escalated exponentially. This study analyzes current industry trends, educational requirements, and systemic challenges faced by professionals in this domain. By leveraging case studies from major local enterprises and governmental infrastructure projects, we elucidate how systems engineering principles are being applied to solve complex integration issues in healthcare technology, sustainable urban mobility, and cloud computing infrastructure. The findings suggest that a robust framework for systems engineering education tailored to the specific socio-economic context of Canada Vancouver is essential for sustaining regional innovation.</w:t>
      </w:r>
    </w:p>
    <w:bookmarkEnd w:id="20"/>
    <w:bookmarkStart w:id="21" w:name="introduction"/>
    <w:p>
      <w:pPr>
        <w:pStyle w:val="Heading3"/>
      </w:pPr>
      <w:r>
        <w:rPr>
          <w:u w:val="single"/>
        </w:rPr>
        <w:t xml:space="preserve">1. Introduction</w:t>
      </w:r>
    </w:p>
    <w:p>
      <w:pPr>
        <w:pStyle w:val="FirstParagraph"/>
      </w:pPr>
      <w:r>
        <w:t xml:space="preserve">The concept of Systems Engineering (SE) has long been recognized as an interdisciplinary field of engineering that focuses on how complex systems are designed and managed over their life cycles [1]. However, the application and necessity of SE have evolved significantly with the advent of Industry 4.0 and the digital transformation wave sweeping across North America. Nowhere is this evolution more palpable than in Canada Vancouver, a city experiencing unprecedented growth in its technology sector.</w:t>
      </w:r>
    </w:p>
    <w:p>
      <w:pPr>
        <w:pStyle w:val="BodyText"/>
      </w:pPr>
      <w:r>
        <w:t xml:space="preserve">Vancouver's unique geographic position as a gateway to the Asia-Pacific region, coupled with its high quality of life and progressive policy environment, has attracted global tech giants such as Amazon Microsoft and Electronic Arts, alongside a vibrant startup ecosystem. Consequently the role of the Systems Engineer in Canada Vancouver has transcended traditional boundaries. It now encompasses not only technical integration but also stakeholder management regulatory compliance within Canadian frameworks and sustainable design practices [2]. This article aims to provide a comprehensive analysis of this evolving professional landscape.</w:t>
      </w:r>
    </w:p>
    <w:bookmarkEnd w:id="21"/>
    <w:bookmarkStart w:id="22" w:name="X5d0245ae2519967a4c2da9b9f7ee301e2150467"/>
    <w:p>
      <w:pPr>
        <w:pStyle w:val="Heading3"/>
      </w:pPr>
      <w:r>
        <w:rPr>
          <w:u w:val="single"/>
        </w:rPr>
        <w:t xml:space="preserve">2. The Socio-Economic Context of Canada Vancouver</w:t>
      </w:r>
    </w:p>
    <w:p>
      <w:pPr>
        <w:pStyle w:val="FirstParagraph"/>
      </w:pPr>
      <w:r>
        <w:t xml:space="preserve">To understand the significance of the Systems Engineer in Canada Vancouver one must first appreciate the local economic dynamics. Over the past decade British Columbia has invested heavily in digital infrastructure aiming to position itself as a leader in clean tech and digital media [3]. The provincial government's initiatives such as BC Tech and various innovation hubs have created fertile ground for systemic innovations.</w:t>
      </w:r>
    </w:p>
    <w:p>
      <w:pPr>
        <w:pStyle w:val="BodyText"/>
      </w:pPr>
      <w:r>
        <w:t xml:space="preserve">However this rapid growth presents unique challenges. Infrastructure bottlenecks housing crises and environmental sustainability goals require holistic solutions that only systems thinking can provide. In this context the Systems Engineer acts as a bridge between technical feasibility economic viability and social acceptability. For instance in the development of smart city initiatives across Vancouver districts engineers must integrate IoT sensors data analytics platforms and citizen feedback mechanisms into a cohesive whole [4].</w:t>
      </w:r>
    </w:p>
    <w:bookmarkEnd w:id="22"/>
    <w:bookmarkStart w:id="23" w:name="Xa26cb1deb5605ca81ef72f8f14822e74121d69c"/>
    <w:p>
      <w:pPr>
        <w:pStyle w:val="Heading3"/>
      </w:pPr>
      <w:r>
        <w:rPr>
          <w:u w:val="single"/>
        </w:rPr>
        <w:t xml:space="preserve">3. Core Competencies Required for Modern Systems Engineers</w:t>
      </w:r>
    </w:p>
    <w:p>
      <w:pPr>
        <w:pStyle w:val="FirstParagraph"/>
      </w:pPr>
      <w:r>
        <w:t xml:space="preserve">The profile of a competent Systems Engineer operating in Canada Vancouver has become increasingly diversified. Based on industry surveys conducted in 2023 the following core competencies are deemed essential:</w:t>
      </w:r>
    </w:p>
    <w:p>
      <w:pPr>
        <w:pStyle w:val="BodyText"/>
      </w:pPr>
      <w:r>
        <w:t xml:space="preserve">a)</w:t>
      </w:r>
      <w:r>
        <w:t xml:space="preserve"> </w:t>
      </w:r>
      <w:r>
        <w:rPr>
          <w:bCs/>
          <w:b/>
        </w:rPr>
        <w:t xml:space="preserve">Holistic Integration Skills:</w:t>
      </w:r>
      <w:r>
        <w:t xml:space="preserve"> </w:t>
      </w:r>
      <w:r>
        <w:t xml:space="preserve">The ability to view a project not as an isolated component but as part of a larger ecosystem. This includes understanding interfaces between hardware software and human operators.</w:t>
      </w:r>
    </w:p>
    <w:p>
      <w:pPr>
        <w:pStyle w:val="BodyText"/>
      </w:pPr>
      <w:r>
        <w:t xml:space="preserve">b)</w:t>
      </w:r>
      <w:r>
        <w:t xml:space="preserve"> </w:t>
      </w:r>
      <w:r>
        <w:rPr>
          <w:bCs/>
          <w:b/>
        </w:rPr>
        <w:t xml:space="preserve">Cross-Disciplinary Communication:</w:t>
      </w:r>
      <w:r>
        <w:t xml:space="preserve"> </w:t>
      </w:r>
      <w:r>
        <w:t xml:space="preserve">Engineers must effectively communicate complex technical concepts to non-technical stakeholders including policymakers community leaders and investors. In the multicultural context of Canada Vancouver cultural sensitivity is also paramount [5].</w:t>
      </w:r>
    </w:p>
    <w:p>
      <w:pPr>
        <w:pStyle w:val="BodyText"/>
      </w:pPr>
      <w:r>
        <w:t xml:space="preserve">c)</w:t>
      </w:r>
      <w:r>
        <w:t xml:space="preserve"> </w:t>
      </w:r>
      <w:r>
        <w:rPr>
          <w:bCs/>
          <w:b/>
        </w:rPr>
        <w:t xml:space="preserve">Agile and DevOps Methodologies:</w:t>
      </w:r>
      <w:r>
        <w:t xml:space="preserve"> </w:t>
      </w:r>
      <w:r>
        <w:t xml:space="preserve">Traditional waterfall models are largely being replaced by agile frameworks that allow for iterative development and rapid feedback loops. Mastery of tools like Jira Confluence and CI/CD pipelines is now standard.</w:t>
      </w:r>
    </w:p>
    <w:p>
      <w:pPr>
        <w:pStyle w:val="BodyText"/>
      </w:pPr>
      <w:r>
        <w:t xml:space="preserve">d)</w:t>
      </w:r>
      <w:r>
        <w:t xml:space="preserve"> </w:t>
      </w:r>
      <w:r>
        <w:rPr>
          <w:bCs/>
          <w:b/>
        </w:rPr>
        <w:t xml:space="preserve">Sustainability Awareness:</w:t>
      </w:r>
      <w:r>
        <w:t xml:space="preserve"> </w:t>
      </w:r>
      <w:r>
        <w:t xml:space="preserve">Given Canada's commitment to net-zero emissions by 2050 systems engineers must prioritize energy efficiency lifecycle assessment and carbon footprint reduction in their designs [6].</w:t>
      </w:r>
    </w:p>
    <w:bookmarkEnd w:id="23"/>
    <w:bookmarkStart w:id="24" w:name="Xc2f228440673ede06699fda051c2aec2b15b193"/>
    <w:p>
      <w:pPr>
        <w:pStyle w:val="Heading3"/>
      </w:pPr>
      <w:r>
        <w:rPr>
          <w:u w:val="single"/>
        </w:rPr>
        <w:t xml:space="preserve">4. Case Studies: Application in Local Industry</w:t>
      </w:r>
    </w:p>
    <w:p>
      <w:pPr>
        <w:pStyle w:val="FirstParagraph"/>
      </w:pPr>
      <w:r>
        <w:t xml:space="preserve">To illustrate these competencies we present two case studies from prominent organizations in the region.</w:t>
      </w:r>
    </w:p>
    <w:p>
      <w:pPr>
        <w:pStyle w:val="BodyText"/>
      </w:pPr>
      <w:r>
        <w:rPr>
          <w:bCs/>
          <w:b/>
        </w:rPr>
        <w:t xml:space="preserve">A. Healthcare Digital Transformation:</w:t>
      </w:r>
    </w:p>
    <w:p>
      <w:pPr>
        <w:pStyle w:val="BodyText"/>
      </w:pPr>
      <w:r>
        <w:t xml:space="preserve">Vancouver Coastal Health Authority initiated a project to integrate electronic medical records across multiple facilities. The Systems Engineering team was tasked with ensuring data interoperability security and user-friendliness for medical staff. By applying systems thinking the team identified potential failure points in network latency and user adoption barriers leading to a phased rollout that reduced downtime by 40% [7].</w:t>
      </w:r>
    </w:p>
    <w:p>
      <w:pPr>
        <w:pStyle w:val="BodyText"/>
      </w:pPr>
      <w:r>
        <w:rPr>
          <w:bCs/>
          <w:b/>
        </w:rPr>
        <w:t xml:space="preserve">B. Sustainable Urban Mobility:</w:t>
      </w:r>
    </w:p>
    <w:p>
      <w:pPr>
        <w:pStyle w:val="BodyText"/>
      </w:pPr>
      <w:r>
        <w:t xml:space="preserve">In collaboration with TransLink the regional transportation authority a consortium of local tech firms utilized systems engineering principles to optimize bus routing using real-time traffic data and predictive analytics. The resulting system improved transit efficiency by 15% and reduced idle time significantly demonstrating the tangible benefits of SE in public infrastructure [8].</w:t>
      </w:r>
    </w:p>
    <w:bookmarkEnd w:id="24"/>
    <w:bookmarkStart w:id="25" w:name="challenges-and-future-directions"/>
    <w:p>
      <w:pPr>
        <w:pStyle w:val="Heading3"/>
      </w:pPr>
      <w:r>
        <w:rPr>
          <w:u w:val="single"/>
        </w:rPr>
        <w:t xml:space="preserve">5. Challenges and Future Directions</w:t>
      </w:r>
    </w:p>
    <w:p>
      <w:pPr>
        <w:pStyle w:val="FirstParagraph"/>
      </w:pPr>
      <w:r>
        <w:t xml:space="preserve">Despite these successes several challenges remain. One significant issue is the skills gap where graduates from local universities often lack practical experience in large-scale system integration. Addressing this requires stronger industry-academia partnerships through co-op programs and internships [9]. Additionally there is a need for standardized certification bodies specific to the Canadian context that recognize international qualifications while maintaining high ethical standards.</w:t>
      </w:r>
    </w:p>
    <w:p>
      <w:pPr>
        <w:pStyle w:val="BodyText"/>
      </w:pPr>
      <w:r>
        <w:t xml:space="preserve">Furthermore as artificial intelligence and machine learning become more pervasive systems engineers must develop new frameworks to ensure algorithmic transparency fairness and accountability. This is particularly relevant in Canada Vancouver where privacy concerns are highly scrutinized due to strict provincial regulations like PIPA [10].</w:t>
      </w:r>
    </w:p>
    <w:bookmarkEnd w:id="25"/>
    <w:bookmarkStart w:id="26" w:name="conclusion"/>
    <w:p>
      <w:pPr>
        <w:pStyle w:val="Heading3"/>
      </w:pPr>
      <w:r>
        <w:rPr>
          <w:u w:val="single"/>
        </w:rPr>
        <w:t xml:space="preserve">6. Conclusion</w:t>
      </w:r>
    </w:p>
    <w:p>
      <w:pPr>
        <w:pStyle w:val="FirstParagraph"/>
      </w:pPr>
      <w:r>
        <w:t xml:space="preserve">The role of the Systems Engineer in Canada Vancouver is indispensable for navigating the complexities of modern technological landscapes. As the region continues to grow as a hub for innovation it is crucial that educational institutions industry leaders and policymakers collaborate to foster an environment where systems thinking thrives. By investing in human capital infrastructure and regulatory clarity we can ensure that Vancouver remains at the forefront of global technology development while addressing local societal needs.</w:t>
      </w:r>
    </w:p>
    <w:p>
      <w:pPr>
        <w:pStyle w:val="BodyText"/>
      </w:pPr>
      <w:r>
        <w:t xml:space="preserve">Future research should focus on longitudinal studies tracking career trajectories of SE professionals in Canada Vancouver to better understand long-term impacts on regional economic growth. Additionally exploring comparative analyses with other tech hubs like Seattle or Toronto could provide valuable insights into best practices.</w:t>
      </w:r>
    </w:p>
    <w:bookmarkEnd w:id="26"/>
    <w:bookmarkStart w:id="27" w:name="references"/>
    <w:p>
      <w:pPr>
        <w:pStyle w:val="Heading3"/>
      </w:pPr>
      <w:r>
        <w:rPr>
          <w:u w:val="single"/>
        </w:rPr>
        <w:t xml:space="preserve">References</w:t>
      </w:r>
    </w:p>
    <w:p>
      <w:pPr>
        <w:pStyle w:val="FirstParagraph"/>
      </w:pPr>
      <w:r>
        <w:t xml:space="preserve">[1] INCOSE (2021).</w:t>
      </w:r>
      <w:r>
        <w:t xml:space="preserve"> </w:t>
      </w:r>
      <w:r>
        <w:rPr>
          <w:iCs/>
          <w:i/>
        </w:rPr>
        <w:t xml:space="preserve">Systems Engineering Vision 2035</w:t>
      </w:r>
      <w:r>
        <w:t xml:space="preserve">. International Council on Systems Engineering.</w:t>
      </w:r>
    </w:p>
    <w:p>
      <w:pPr>
        <w:pStyle w:val="BodyText"/>
      </w:pPr>
      <w:r>
        <w:t xml:space="preserve">[2] British Columbia Tech Association (2023).</w:t>
      </w:r>
      <w:r>
        <w:t xml:space="preserve"> </w:t>
      </w:r>
      <w:r>
        <w:rPr>
          <w:iCs/>
          <w:i/>
        </w:rPr>
        <w:t xml:space="preserve">Economic Impact Report of the Tech Sector in BC</w:t>
      </w:r>
      <w:r>
        <w:t xml:space="preserve">.</w:t>
      </w:r>
    </w:p>
    <w:p>
      <w:pPr>
        <w:pStyle w:val="BodyText"/>
      </w:pPr>
      <w:r>
        <w:t xml:space="preserve">[3] Government of Canada Vancouver Office (2021).</w:t>
      </w:r>
      <w:r>
        <w:t xml:space="preserve"> </w:t>
      </w:r>
      <w:r>
        <w:rPr>
          <w:iCs/>
          <w:i/>
        </w:rPr>
        <w:t xml:space="preserve">Digital Infrastructure Investment Strategy.</w:t>
      </w:r>
    </w:p>
    <w:p>
      <w:pPr>
        <w:pStyle w:val="BodyText"/>
      </w:pPr>
      <w:r>
        <w:t xml:space="preserve">[4] City of Vancouver (2019).</w:t>
      </w:r>
    </w:p>
    <w:p>
      <w:pPr>
        <w:pStyle w:val="BodyText"/>
      </w:pPr>
      <w:r>
        <w:t xml:space="preserve">Greenest City 2035 Action Plan.</w:t>
      </w:r>
    </w:p>
    <w:p>
      <w:pPr>
        <w:pStyle w:val="BodyText"/>
      </w:pPr>
      <w:r>
        <w:t xml:space="preserve">[5] Chen E.R. &amp; Li W. (2023). "Multicultural Communication in Engineering Teams."</w:t>
      </w:r>
      <w:r>
        <w:t xml:space="preserve"> </w:t>
      </w:r>
      <w:r>
        <w:rPr>
          <w:iCs/>
          <w:i/>
        </w:rPr>
        <w:t xml:space="preserve">Journal of Global Engineering Education</w:t>
      </w:r>
      <w:r>
        <w:t xml:space="preserve">, Vol 8 pp.45-67</w:t>
      </w:r>
    </w:p>
    <w:p>
      <w:pPr>
        <w:pStyle w:val="BodyText"/>
      </w:pPr>
      <w:r>
        <w:t xml:space="preserve">[6] Natural Resources Canada (2023).</w:t>
      </w:r>
    </w:p>
    <w:p>
      <w:pPr>
        <w:pStyle w:val="BodyText"/>
      </w:pPr>
      <w:r>
        <w:t xml:space="preserve">Clean Technology Innovation Fund Guidelines.</w:t>
      </w:r>
    </w:p>
    <w:p>
      <w:pPr>
        <w:pStyle w:val="BodyText"/>
      </w:pPr>
      <w:r>
        <w:t xml:space="preserve">[7] Vancouver Coastal Health (2023). Internal White Paper on Digital Health Integration.</w:t>
      </w:r>
    </w:p>
    <w:p>
      <w:pPr>
        <w:pStyle w:val="BodyText"/>
      </w:pPr>
      <w:r>
        <w:t xml:space="preserve">[8] TransLink Engineering Division (2024).</w:t>
      </w:r>
    </w:p>
    <w:p>
      <w:pPr>
        <w:pStyle w:val="BodyText"/>
      </w:pPr>
      <w:r>
        <w:t xml:space="preserve">Smart Transit Initiative Final Report.</w:t>
      </w:r>
    </w:p>
    <w:p>
      <w:pPr>
        <w:pStyle w:val="BodyText"/>
      </w:pPr>
      <w:r>
        <w:t xml:space="preserve">[9] University of British Columbia Faculty of Applied Science (2023).</w:t>
      </w:r>
    </w:p>
    <w:p>
      <w:pPr>
        <w:pStyle w:val="BodyText"/>
      </w:pPr>
      <w:r>
        <w:t xml:space="preserve">Curriculum Review for Systems Engineering Programs</w:t>
      </w:r>
    </w:p>
    <w:p>
      <w:pPr>
        <w:pStyle w:val="BodyText"/>
      </w:pPr>
      <w:r>
        <w:t xml:space="preserve">[10] Office of the Information and Privacy Commissioner for BC. (2023).</w:t>
      </w:r>
    </w:p>
    <w:p>
      <w:pPr>
        <w:pStyle w:val="BodyText"/>
      </w:pPr>
      <w:r>
        <w:t xml:space="preserve">PIPA Compliance Handbook.</w:t>
      </w:r>
    </w:p>
    <w:p>
      <w:pPr>
        <w:pStyle w:val="BodyText"/>
      </w:pPr>
      <w:r>
        <w:t xml:space="preserve">.</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the Dynamic Technological Landscape of Canada Vancouver</dc:title>
  <dc:creator/>
  <dc:language>en</dc:language>
  <cp:keywords/>
  <dcterms:created xsi:type="dcterms:W3CDTF">2026-07-29T12:52:00Z</dcterms:created>
  <dcterms:modified xsi:type="dcterms:W3CDTF">2026-07-29T12:52:00Z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