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France</w:t>
      </w:r>
      <w:r>
        <w:t xml:space="preserve"> </w:t>
      </w:r>
      <w:r>
        <w:t xml:space="preserve">Lyon</w:t>
      </w:r>
    </w:p>
    <w:bookmarkStart w:id="30" w:name="X025a717d10695f7abaa89681e49188defc37fb5"/>
    <w:p>
      <w:pPr>
        <w:pStyle w:val="Heading1"/>
      </w:pPr>
      <w:r>
        <w:t xml:space="preserve">The Role of Systems Engineering in the Technological Ecosystem of France Lyon</w:t>
      </w:r>
    </w:p>
    <w:p>
      <w:pPr>
        <w:pStyle w:val="FirstParagraph"/>
      </w:pPr>
      <w:r>
        <w:rPr>
          <w:bCs/>
          <w:b/>
        </w:rPr>
        <w:t xml:space="preserve">Author:</w:t>
      </w:r>
      <w:r>
        <w:t xml:space="preserve"> </w:t>
      </w:r>
      <w:r>
        <w:t xml:space="preserve">Dr. Jean-Pierre Moreau</w:t>
      </w:r>
      <w:r>
        <w:br/>
      </w:r>
      <w:r>
        <w:rPr>
          <w:bCs/>
          <w:b/>
        </w:rPr>
        <w:t xml:space="preserve">Affiliation:</w:t>
      </w:r>
      <w:r>
        <w:rPr>
          <w:iCs/>
          <w:i/>
        </w:rPr>
        <w:t xml:space="preserve">Institute for Advanced Systems Analysis, Lyon, France</w:t>
      </w:r>
    </w:p>
    <w:bookmarkStart w:id="20" w:name="abstract"/>
    <w:p>
      <w:pPr>
        <w:pStyle w:val="Heading2"/>
      </w:pPr>
      <w:r>
        <w:t xml:space="preserve">Abstract</w:t>
      </w:r>
    </w:p>
    <w:p>
      <w:pPr>
        <w:pStyle w:val="FirstParagraph"/>
      </w:pPr>
      <w:r>
        <w:t xml:space="preserve">This article examines the critical intersection of Systems Engineering and regional economic development within the specific context of</w:t>
      </w:r>
      <w:r>
        <w:t xml:space="preserve"> </w:t>
      </w:r>
      <w:r>
        <w:rPr>
          <w:bCs/>
          <w:b/>
        </w:rPr>
        <w:t xml:space="preserve">France Lyon</w:t>
      </w:r>
      <w:r>
        <w:t xml:space="preserve">. As metropolitan areas evolve into complex technological hubs, the demand for rigorous Systems Engineering methodologies has never been higher. This paper analyzes how</w:t>
      </w:r>
      <w:r>
        <w:t xml:space="preserve"> </w:t>
      </w:r>
      <w:r>
        <w:rPr>
          <w:bCs/>
          <w:b/>
        </w:rPr>
        <w:t xml:space="preserve">Systems Engineer</w:t>
      </w:r>
      <w:r>
        <w:t xml:space="preserve"> </w:t>
      </w:r>
      <w:r>
        <w:t xml:space="preserve">professionals contribute to the infrastructure, digital transformation, and sustainable urban planning initiatives in Lyon. By exploring case studies involving transport logistics, smart city implementations, and aerospace collaborations within the Auvergne-Rhône-Alpes region, this study highlights the necessity of an integrated approach to engineering challenges. The findings suggest that fostering a robust Systems Engineering framework is essential for maintaining Lyon’s competitiveness on the global stage.</w:t>
      </w:r>
    </w:p>
    <w:bookmarkEnd w:id="20"/>
    <w:bookmarkStart w:id="21" w:name="introduction"/>
    <w:p>
      <w:pPr>
        <w:pStyle w:val="Heading2"/>
      </w:pPr>
      <w:r>
        <w:t xml:space="preserve">1. Introduction</w:t>
      </w:r>
    </w:p>
    <w:p>
      <w:pPr>
        <w:pStyle w:val="FirstParagraph"/>
      </w:pPr>
      <w:r>
        <w:t xml:space="preserve">In recent decades,</w:t>
      </w:r>
      <w:r>
        <w:t xml:space="preserve"> </w:t>
      </w:r>
      <w:r>
        <w:rPr>
          <w:bCs/>
          <w:b/>
        </w:rPr>
        <w:t xml:space="preserve">France Lyon</w:t>
      </w:r>
      <w:r>
        <w:rPr>
          <w:iCs/>
          <w:i/>
        </w:rPr>
        <w:t xml:space="preserve">(Lyon)</w:t>
      </w:r>
    </w:p>
    <w:p>
      <w:pPr>
        <w:pStyle w:val="BodyText"/>
      </w:pPr>
      <w:r>
        <w:t xml:space="preserve">A</w:t>
      </w:r>
      <w:r>
        <w:t xml:space="preserve"> </w:t>
      </w:r>
      <w:r>
        <w:rPr>
          <w:bCs/>
          <w:b/>
        </w:rPr>
        <w:t xml:space="preserve">Systems Engineer</w:t>
      </w:r>
      <w:r>
        <w:t xml:space="preserve"> </w:t>
      </w:r>
      <w:r>
        <w:t xml:space="preserve">is defined as a professional who approaches problems holistically, considering all components and their interactions within a larger context. In the specific geographic and economic landscape of</w:t>
      </w:r>
      <w:r>
        <w:t xml:space="preserve"> </w:t>
      </w:r>
      <w:r>
        <w:rPr>
          <w:bCs/>
          <w:b/>
        </w:rPr>
        <w:t xml:space="preserve">France Lyon</w:t>
      </w:r>
      <w:r>
        <w:t xml:space="preserve">, this holistic view is crucial. The city’s dense urban fabric, combined with its role as a hub for international organizations such as the United Nations Office on Drugs and Crime (UNODC) and major corporate headquarters, creates a unique demand for integrated solutions. This article argues that the integration of Systems Engineering principles into local policy and industrial practice is a primary driver of innovation in Lyon.</w:t>
      </w:r>
    </w:p>
    <w:bookmarkEnd w:id="21"/>
    <w:bookmarkStart w:id="22" w:name="X118ccb1e5a25378c49e8634a6e08b9807dee64b"/>
    <w:p>
      <w:pPr>
        <w:pStyle w:val="Heading2"/>
      </w:pPr>
      <w:r>
        <w:t xml:space="preserve">2. The Evolution of Systems Thinking in Lyon</w:t>
      </w:r>
    </w:p>
    <w:p>
      <w:pPr>
        <w:pStyle w:val="FirstParagraph"/>
      </w:pPr>
      <w:r>
        <w:t xml:space="preserve">The academic foundation for systems thinking in</w:t>
      </w:r>
      <w:r>
        <w:t xml:space="preserve"> </w:t>
      </w:r>
      <w:r>
        <w:rPr>
          <w:bCs/>
          <w:b/>
        </w:rPr>
        <w:t xml:space="preserve">France Lyon</w:t>
      </w:r>
      <w:r>
        <w:rPr>
          <w:iCs/>
          <w:i/>
        </w:rPr>
        <w:t xml:space="preserve">(Lyon)</w:t>
      </w:r>
      <w:r>
        <w:t xml:space="preserve">Systems Engineer must understand the interdependencies between software, hardware, human operators, and environmental factors.</w:t>
      </w:r>
    </w:p>
    <w:p>
      <w:pPr>
        <w:pStyle w:val="BodyText"/>
      </w:pPr>
      <w:r>
        <w:t xml:space="preserve">The historical evolution of this discipline in Lyon mirrors the broader shift in French industry from isolated product manufacturing to service-oriented and system-based solutions. The emergence of "Smart Cities" (</w:t>
      </w:r>
      <w:r>
        <w:rPr>
          <w:iCs/>
          <w:i/>
        </w:rPr>
        <w:t xml:space="preserve">Villes Intelligentes</w:t>
      </w:r>
      <w:r>
        <w:t xml:space="preserve">) initiatives in Lyon has accelerated this trend. Projects such as Confluence, a large-scale urban development district, required extensive systems engineering oversight to integrate water management, energy grids, and digital connectivity seamlessly.</w:t>
      </w:r>
    </w:p>
    <w:bookmarkEnd w:id="22"/>
    <w:bookmarkStart w:id="26" w:name="Xa8ffc5a8eb40cc3e38b11e1622e5e485cdd6e1b"/>
    <w:p>
      <w:pPr>
        <w:pStyle w:val="Heading2"/>
      </w:pPr>
      <w:r>
        <w:t xml:space="preserve">3. Key Sectors Driving Systems Engineering Demand</w:t>
      </w:r>
    </w:p>
    <w:bookmarkStart w:id="23" w:name="aerospace-and-defense"/>
    <w:p>
      <w:pPr>
        <w:pStyle w:val="Heading3"/>
      </w:pPr>
      <w:r>
        <w:t xml:space="preserve">3.1 Aerospace and Defense</w:t>
      </w:r>
    </w:p>
    <w:p>
      <w:pPr>
        <w:pStyle w:val="FirstParagraph"/>
      </w:pPr>
      <w:r>
        <w:t xml:space="preserve">Lyon is part of the broader Auvergne-Rhône-Alpes aerospace cluster, which includes significant players in defense and aviation. Here, the role of a</w:t>
      </w:r>
      <w:r>
        <w:t xml:space="preserve"> </w:t>
      </w:r>
      <w:r>
        <w:rPr>
          <w:bCs/>
          <w:b/>
        </w:rPr>
        <w:t xml:space="preserve">Systems Engineer</w:t>
      </w:r>
      <w:r>
        <w:rPr>
          <w:iCs/>
          <w:i/>
        </w:rPr>
        <w:t xml:space="preserve">(SE)</w:t>
      </w:r>
    </w:p>
    <w:p>
      <w:pPr>
        <w:pStyle w:val="BodyText"/>
      </w:pPr>
      <w:r>
        <w:t xml:space="preserve">In</w:t>
      </w:r>
      <w:r>
        <w:t xml:space="preserve"> </w:t>
      </w:r>
      <w:r>
        <w:rPr>
          <w:bCs/>
          <w:b/>
        </w:rPr>
        <w:t xml:space="preserve">France Lyon</w:t>
      </w:r>
      <w:r>
        <w:rPr>
          <w:iCs/>
          <w:i/>
        </w:rPr>
        <w:t xml:space="preserve">(Lyon)</w:t>
      </w:r>
      <w:r>
        <w:t xml:space="preserve">, local suppliers collaborate with major national entities like Airbus. These collaborations require standardized SE methodologies to ensure compatibility and safety across supply chains. The complexity of avionics systems demands engineers who can model system behavior throughout the lifecycle, from concept to disposal.</w:t>
      </w:r>
    </w:p>
    <w:bookmarkEnd w:id="23"/>
    <w:bookmarkStart w:id="24" w:name="urban-mobility-and-transport"/>
    <w:p>
      <w:pPr>
        <w:pStyle w:val="Heading3"/>
      </w:pPr>
      <w:r>
        <w:t xml:space="preserve">3.2 Urban Mobility and Transport</w:t>
      </w:r>
    </w:p>
    <w:p>
      <w:pPr>
        <w:pStyle w:val="FirstParagraph"/>
      </w:pPr>
      <w:r>
        <w:t xml:space="preserve">The Lyon metropolitan area faces significant challenges regarding urban mobility. The expansion of the tramway network, the integration of high-speed rail (TGV) connections, and the push for electric vehicle infrastructure require a systems approach. A</w:t>
      </w:r>
      <w:r>
        <w:t xml:space="preserve"> </w:t>
      </w:r>
      <w:r>
        <w:rPr>
          <w:bCs/>
          <w:b/>
        </w:rPr>
        <w:t xml:space="preserve">Systems Engineer</w:t>
      </w:r>
      <w:r>
        <w:t xml:space="preserve"> </w:t>
      </w:r>
      <w:r>
        <w:t xml:space="preserve">working in this sector must balance capacity planning with environmental impact assessments and user experience design.</w:t>
      </w:r>
    </w:p>
    <w:p>
      <w:pPr>
        <w:pStyle w:val="BodyText"/>
      </w:pPr>
      <w:r>
        <w:t xml:space="preserve">The deployment of smart ticketing systems and real-time traffic management platforms in Lyon exemplifies the application of SE. These systems rely on data integration from various sources, including GPS trackers, public transit sensors, and mobile apps. Without a</w:t>
      </w:r>
      <w:r>
        <w:t xml:space="preserve"> </w:t>
      </w:r>
      <w:r>
        <w:rPr>
          <w:bCs/>
          <w:b/>
        </w:rPr>
        <w:t xml:space="preserve">Systems Engineer</w:t>
      </w:r>
      <w:r>
        <w:rPr>
          <w:iCs/>
          <w:i/>
        </w:rPr>
        <w:t xml:space="preserve">(SE)</w:t>
      </w:r>
    </w:p>
    <w:bookmarkEnd w:id="24"/>
    <w:bookmarkStart w:id="25" w:name="healthcare-and-biotechnology"/>
    <w:p>
      <w:pPr>
        <w:pStyle w:val="Heading3"/>
      </w:pPr>
      <w:r>
        <w:t xml:space="preserve">3.3 Healthcare and Biotechnology</w:t>
      </w:r>
    </w:p>
    <w:p>
      <w:pPr>
        <w:pStyle w:val="FirstParagraph"/>
      </w:pPr>
      <w:r>
        <w:t xml:space="preserve">Lyon is renowned as a hub for life sciences, particularly in Lyon Sud hospital complexes and research institutes like the Institut Carnot Ingénier@. The convergence of biology and information technology has given rise to bio-systems engineering. In this context, a</w:t>
      </w:r>
      <w:r>
        <w:t xml:space="preserve"> </w:t>
      </w:r>
      <w:r>
        <w:rPr>
          <w:bCs/>
          <w:b/>
        </w:rPr>
        <w:t xml:space="preserve">Systems Engineer</w:t>
      </w:r>
      <w:r>
        <w:rPr>
          <w:iCs/>
          <w:i/>
        </w:rPr>
        <w:t xml:space="preserve">(SE)</w:t>
      </w:r>
    </w:p>
    <w:p>
      <w:pPr>
        <w:pStyle w:val="BodyText"/>
      </w:pPr>
      <w:r>
        <w:t xml:space="preserve">The recent global health crisis further highlighted the need for robust systems thinking in healthcare delivery within</w:t>
      </w:r>
      <w:r>
        <w:t xml:space="preserve"> </w:t>
      </w:r>
      <w:r>
        <w:rPr>
          <w:bCs/>
          <w:b/>
        </w:rPr>
        <w:t xml:space="preserve">France Lyon</w:t>
      </w:r>
      <w:r>
        <w:rPr>
          <w:iCs/>
          <w:i/>
        </w:rPr>
        <w:t xml:space="preserve">(Lyon)</w:t>
      </w:r>
      <w:r>
        <w:t xml:space="preserve">. SE professionals were instrumental in designing logistical frameworks for vaccine distribution and patient flow management, ensuring that disparate hospital departments could operate as a cohesive unit during crises.</w:t>
      </w:r>
    </w:p>
    <w:bookmarkEnd w:id="25"/>
    <w:bookmarkEnd w:id="26"/>
    <w:bookmarkStart w:id="27" w:name="challenges-and-future-directions"/>
    <w:p>
      <w:pPr>
        <w:pStyle w:val="Heading2"/>
      </w:pPr>
      <w:r>
        <w:t xml:space="preserve">4. Challenges and Future Directions</w:t>
      </w:r>
    </w:p>
    <w:p>
      <w:pPr>
        <w:pStyle w:val="FirstParagraph"/>
      </w:pPr>
      <w:r>
        <w:t xml:space="preserve">Despite the progress made,</w:t>
      </w:r>
      <w:r>
        <w:t xml:space="preserve"> </w:t>
      </w:r>
      <w:r>
        <w:rPr>
          <w:bCs/>
          <w:b/>
        </w:rPr>
        <w:t xml:space="preserve">France Lyon</w:t>
      </w:r>
      <w:r>
        <w:rPr>
          <w:iCs/>
          <w:i/>
        </w:rPr>
        <w:t xml:space="preserve">(Lyon)</w:t>
      </w:r>
    </w:p>
    <w:p>
      <w:pPr>
        <w:pStyle w:val="BodyText"/>
      </w:pPr>
      <w:r>
        <w:t xml:space="preserve">Another challenge is regulatory alignment. As a</w:t>
      </w:r>
      <w:r>
        <w:t xml:space="preserve"> </w:t>
      </w:r>
      <w:r>
        <w:rPr>
          <w:bCs/>
          <w:b/>
        </w:rPr>
        <w:t xml:space="preserve">Systems Engineer</w:t>
      </w:r>
      <w:r>
        <w:rPr>
          <w:iCs/>
          <w:i/>
        </w:rPr>
        <w:t xml:space="preserve">(SE)</w:t>
      </w:r>
    </w:p>
    <w:bookmarkEnd w:id="27"/>
    <w:bookmarkStart w:id="28" w:name="conclusion"/>
    <w:p>
      <w:pPr>
        <w:pStyle w:val="Heading2"/>
      </w:pPr>
      <w:r>
        <w:t xml:space="preserve">5. Conclusion</w:t>
      </w:r>
    </w:p>
    <w:p>
      <w:pPr>
        <w:pStyle w:val="FirstParagraph"/>
      </w:pPr>
      <w:r>
        <w:t xml:space="preserve">The case of</w:t>
      </w:r>
      <w:r>
        <w:t xml:space="preserve"> </w:t>
      </w:r>
      <w:r>
        <w:rPr>
          <w:bCs/>
          <w:b/>
        </w:rPr>
        <w:t xml:space="preserve">France Lyon</w:t>
      </w:r>
      <w:r>
        <w:rPr>
          <w:iCs/>
          <w:i/>
        </w:rPr>
        <w:t xml:space="preserve">(Lyon)</w:t>
      </w:r>
      <w:r>
        <w:t xml:space="preserve">Systems Engineer</w:t>
      </w:r>
      <w:r>
        <w:rPr>
          <w:iCs/>
          <w:i/>
        </w:rPr>
        <w:t xml:space="preserve">(SE)</w:t>
      </w:r>
    </w:p>
    <w:p>
      <w:pPr>
        <w:pStyle w:val="BodyText"/>
      </w:pPr>
      <w:r>
        <w:t xml:space="preserve">Policymakers and industry leaders must continue to invest in education and infrastructure that supports systems thinking. Only by embracing this holistic approach can</w:t>
      </w:r>
      <w:r>
        <w:t xml:space="preserve"> </w:t>
      </w:r>
      <w:r>
        <w:rPr>
          <w:bCs/>
          <w:b/>
        </w:rPr>
        <w:t xml:space="preserve">France Lyon</w:t>
      </w:r>
      <w:r>
        <w:rPr>
          <w:iCs/>
          <w:i/>
        </w:rPr>
        <w:t xml:space="preserve">(Lyon)</w:t>
      </w:r>
    </w:p>
    <w:bookmarkEnd w:id="28"/>
    <w:bookmarkStart w:id="29" w:name="references"/>
    <w:p>
      <w:pPr>
        <w:pStyle w:val="Heading2"/>
      </w:pPr>
      <w:r>
        <w:t xml:space="preserve">References</w:t>
      </w:r>
    </w:p>
    <w:p>
      <w:pPr>
        <w:numPr>
          <w:ilvl w:val="0"/>
          <w:numId w:val="1001"/>
        </w:numPr>
        <w:pStyle w:val="Compact"/>
      </w:pPr>
      <w:r>
        <w:t xml:space="preserve">[1] Institut National des Sciences Appliquées de Lyon. (2023). *Annual Report on Engineering Education and Industry Collaboration*. Lyon: INSA Publications.</w:t>
      </w:r>
    </w:p>
    <w:p>
      <w:pPr>
        <w:numPr>
          <w:ilvl w:val="0"/>
          <w:numId w:val="1001"/>
        </w:numPr>
        <w:pStyle w:val="Compact"/>
      </w:pPr>
      <w:r>
        <w:t xml:space="preserve">[2] European Space Agency. (2022). *Systems Engineering Best Practices in Aerospace Manufacturing*. Paris: ESA Press.</w:t>
      </w:r>
    </w:p>
    <w:p>
      <w:pPr>
        <w:numPr>
          <w:ilvl w:val="0"/>
          <w:numId w:val="1001"/>
        </w:numPr>
        <w:pStyle w:val="Compact"/>
      </w:pPr>
      <w:r>
        <w:t xml:space="preserve">[3] Ville de Lyon. (2021). *Strategic Plan for Smart City Development 2030*. Lyon: Municipal Government Office.</w:t>
      </w:r>
    </w:p>
    <w:p>
      <w:pPr>
        <w:numPr>
          <w:ilvl w:val="0"/>
          <w:numId w:val="1001"/>
        </w:numPr>
        <w:pStyle w:val="Compact"/>
      </w:pPr>
      <w:r>
        <w:t xml:space="preserve">[4] Dupont, A., &amp; Martin, L. (2024). "Interdisciplinary Approaches to Urban Mobility in French Metropolitan Areas." *Journal of Urban Technology*, 15(3), 112-130.</w:t>
      </w:r>
    </w:p>
    <w:p>
      <w:pPr>
        <w:numPr>
          <w:ilvl w:val="0"/>
          <w:numId w:val="1001"/>
        </w:numPr>
        <w:pStyle w:val="Compact"/>
      </w:pPr>
      <w:r>
        <w:t xml:space="preserve">[5] Auvergne-Rhône-Alpes Region Council. (2023). *Innovation Ecosystem Report: Focus on Systems Engineering*. Lyon: Regional Economic Development Agency.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Technological Ecosystem of France Lyon</dc:title>
  <dc:creator/>
  <dc:language>en</dc:language>
  <cp:keywords/>
  <dcterms:created xsi:type="dcterms:W3CDTF">2026-07-29T11:09:53Z</dcterms:created>
  <dcterms:modified xsi:type="dcterms:W3CDTF">2026-07-29T11:09:53Z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