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Germany,</w:t>
      </w:r>
      <w:r>
        <w:t xml:space="preserve"> </w:t>
      </w:r>
      <w:r>
        <w:t xml:space="preserve">Berlin</w:t>
      </w:r>
    </w:p>
    <w:bookmarkStart w:id="20" w:name="Xde5a1b853e1d056d4b4aa8db63f7e31d5ec7201"/>
    <w:p>
      <w:pPr>
        <w:pStyle w:val="Heading1"/>
      </w:pPr>
      <w:r>
        <w:t xml:space="preserve">Optimizing Complex Interdependencies:</w:t>
      </w:r>
      <w:r>
        <w:br/>
      </w:r>
      <w:r>
        <w:t xml:space="preserve">The Strategic Imperative of Systems Engineering in the Innovation Hub of Germany, Berlin</w:t>
      </w:r>
    </w:p>
    <w:p>
      <w:pPr>
        <w:pStyle w:val="FirstParagraph"/>
      </w:pPr>
      <w:r>
        <w:t xml:space="preserve">Dr. Elena Weber &amp; Prof. Thomas Müller</w:t>
      </w:r>
      <w:r>
        <w:br/>
      </w:r>
      <w:r>
        <w:t xml:space="preserve">Institute for Advanced Technology Management</w:t>
      </w:r>
      <w:r>
        <w:br/>
      </w:r>
      <w:r>
        <w:t xml:space="preserve">Technical University of Berlin, Germany, Berlin</w:t>
      </w:r>
    </w:p>
    <w:p>
      <w:pPr>
        <w:pStyle w:val="BodyText"/>
      </w:pPr>
      <w:r>
        <w:rPr>
          <w:bCs/>
          <w:b/>
        </w:rPr>
        <w:t xml:space="preserve">Abstract</w:t>
      </w:r>
      <w:r>
        <w:br/>
      </w:r>
      <w:r>
        <w:t xml:space="preserve">This paper examines the critical role of Systems Engineering (SE) within the rapidly evolving technological landscape of Germany, specifically focusing on the capital region of Berlin. As urban centers increasingly adopt smart city initiatives and deep-tech startups proliferate, the complexity of integrated systems has reached unprecedented levels. This study argues that adopting rigorous Systems Engineering frameworks is not merely a technical necessity but a strategic imperative for organizations operating in Germany, Berlin. By analyzing case studies from the automotive, aerospace, and digital infrastructure sectors, we demonstrate how SE principles mitigate risk, enhance interoperability, and foster sustainable innovation. The findings suggest that formalized SE practices are essential for maintaining competitiveness in the European market while adhering to strict regulatory standards prevalent in Germany.</w:t>
      </w:r>
    </w:p>
    <w:bookmarkEnd w:id="20"/>
    <w:bookmarkStart w:id="21" w:name="introduction"/>
    <w:p>
      <w:pPr>
        <w:pStyle w:val="Heading1"/>
      </w:pPr>
      <w:r>
        <w:t xml:space="preserve">1. Introduction</w:t>
      </w:r>
    </w:p>
    <w:p>
      <w:pPr>
        <w:pStyle w:val="FirstParagraph"/>
      </w:pPr>
      <w:r>
        <w:t xml:space="preserve">The paradigm of modern engineering has shifted from component-centric design to holistic system integration. In this context, Systems Engineering (SE) emerges as a discipline that facilitates the realization of successful systems. It integrates all technical disciplines and specialized management activities involved in a product or system through its entire life cycle from concept definition to retirement and disposal, coordinating them with an emphasis on customer satisfaction.</w:t>
      </w:r>
    </w:p>
    <w:p>
      <w:pPr>
        <w:pStyle w:val="BodyText"/>
      </w:pPr>
      <w:r>
        <w:t xml:space="preserve">Nowhere is this integration more critical than in Germany, Berlin. As the capital of Germany, Berlin has transformed over the last two decades into a premier hub for technology startups, research institutions, and multinational corporations. The city’s ecosystem is characterized by a unique blend of historical industrial heritage and cutting-edge digital innovation. However, this rapid growth brings significant challenges regarding infrastructure integration, data security, and cross-sector interoperability. This article posits that the adoption of robust Systems Engineering methodologies is vital for stakeholders in Germany, Berlin to navigate these complexities effectively.</w:t>
      </w:r>
    </w:p>
    <w:bookmarkEnd w:id="21"/>
    <w:bookmarkStart w:id="22" w:name="the-context-of-germany-berlin"/>
    <w:p>
      <w:pPr>
        <w:pStyle w:val="Heading1"/>
      </w:pPr>
      <w:r>
        <w:t xml:space="preserve">2. The Context of Germany, Berlin</w:t>
      </w:r>
    </w:p>
    <w:p>
      <w:pPr>
        <w:pStyle w:val="FirstParagraph"/>
      </w:pPr>
      <w:r>
        <w:t xml:space="preserve">Berlin represents a distinct socio-technical environment within Germany. Unlike Munich or Stuttgart, which are heavily anchored in traditional manufacturing and automotive industries, Berlin’s identity is rooted in software development, creative industries, and service-oriented technologies. Nevertheless, the convergence of these sectors is accelerating. For instance, the rise of mobility-as-a-service (MaaS) platforms requires seamless integration between legacy public transport systems managed by the state-owned BVG (Berliner Verkehrsbetriebe) and private electric vehicle sharing networks.</w:t>
      </w:r>
    </w:p>
    <w:p>
      <w:pPr>
        <w:pStyle w:val="BodyText"/>
      </w:pPr>
      <w:r>
        <w:t xml:space="preserve">Furthermore, Germany’s rigorous regulatory environment, particularly regarding data privacy (GDPR compliance) and engineering standards (DIN norms), necessitates a high degree of documentation and traceability. Systems Engineering provides the structured framework required to meet these legal and technical obligations. In the context of Germany, Berlin, where agility is prized in startups but compliance is non-negotiable for scaling enterprises, SE serves as the bridge between innovation and governance.</w:t>
      </w:r>
    </w:p>
    <w:bookmarkEnd w:id="22"/>
    <w:bookmarkStart w:id="23" w:name="X83efa969b336b92d18550bf049b8d3c8b3dcaf7"/>
    <w:p>
      <w:pPr>
        <w:pStyle w:val="Heading1"/>
      </w:pPr>
      <w:r>
        <w:t xml:space="preserve">3. Methodological Framework: V-Model and Agile Integration</w:t>
      </w:r>
    </w:p>
    <w:p>
      <w:pPr>
        <w:pStyle w:val="FirstParagraph"/>
      </w:pPr>
      <w:r>
        <w:t xml:space="preserve">Traditional Systems Engineering often relies on the V-Model, which emphasizes sequential phases of development from requirements definition to system verification. However, in the dynamic startup culture of Berlin, purely waterfall approaches can be too rigid. Recent literature suggests a hybrid approach where SE principles are integrated with Agile methodologies.</w:t>
      </w:r>
    </w:p>
    <w:p>
      <w:pPr>
        <w:pStyle w:val="BodyText"/>
      </w:pPr>
      <w:r>
        <w:t xml:space="preserve">In Germany, Berlin-based organizations are increasingly adopting "Agile Systems Engineering." This approach allows for iterative development cycles while maintaining high-level architectural integrity. For example, in the development of autonomous driving technologies—a key interest for companies operating in and around Berlin—engineers must balance rapid software updates with the safety-critical nature of hardware components. Systems Engineering provides the "guardrails" within which Agile teams can innovate without compromising system reliability or safety certifications required by German authorities.</w:t>
      </w:r>
    </w:p>
    <w:bookmarkEnd w:id="23"/>
    <w:bookmarkStart w:id="26" w:name="case-studies-in-complexity-management"/>
    <w:p>
      <w:pPr>
        <w:pStyle w:val="Heading1"/>
      </w:pPr>
      <w:r>
        <w:t xml:space="preserve">4. Case Studies in Complexity Management</w:t>
      </w:r>
    </w:p>
    <w:p>
      <w:pPr>
        <w:pStyle w:val="FirstParagraph"/>
      </w:pPr>
      <w:r>
        <w:t xml:space="preserve">To illustrate the practical application of SE in this region, we examine two distinct sectors: Urban Mobility and Aerospace.</w:t>
      </w:r>
    </w:p>
    <w:bookmarkStart w:id="24" w:name="X2fe56e0d5589c263bffd90796f106c8ae311fe2"/>
    <w:p>
      <w:pPr>
        <w:pStyle w:val="Heading2"/>
      </w:pPr>
      <w:r>
        <w:t xml:space="preserve">4.1 Urban Mobility and Smart City Infrastructure</w:t>
      </w:r>
    </w:p>
    <w:p>
      <w:pPr>
        <w:pStyle w:val="FirstParagraph"/>
      </w:pPr>
      <w:r>
        <w:br/>
      </w:r>
    </w:p>
    <w:p>
      <w:pPr>
        <w:pStyle w:val="BodyText"/>
      </w:pPr>
      <w:r>
        <w:t xml:space="preserve">Berlin’s goal to become carbon-neutral by 2035 drives massive investments in smart grid technologies and electric public transport. A major challenge here is the interoperability of charging infrastructure, which involves multiple vendors, energy providers, and municipal regulators. Systems Engineering facilitates the definition of common data standards and interface protocols. By applying SE models, city planners in Germany, Berlin can ensure that new electric vehicle charging stations communicate effectively with the central power grid management systems. This reduces fragmentation and enhances user experience for citizens.</w:t>
      </w:r>
    </w:p>
    <w:bookmarkEnd w:id="24"/>
    <w:bookmarkStart w:id="25" w:name="aerospace-and-defense"/>
    <w:p>
      <w:pPr>
        <w:pStyle w:val="Heading2"/>
      </w:pPr>
      <w:r>
        <w:t xml:space="preserve">4.2 Aerospace and Defense</w:t>
      </w:r>
    </w:p>
    <w:p>
      <w:pPr>
        <w:pStyle w:val="FirstParagraph"/>
      </w:pPr>
      <w:r>
        <w:br/>
      </w:r>
    </w:p>
    <w:p>
      <w:pPr>
        <w:pStyle w:val="BodyText"/>
      </w:pPr>
      <w:r>
        <w:t xml:space="preserve">Berlin is also home to a growing aerospace sector, including satellite technology startups and defense contractors. These projects involve extreme complexity, high costs, and long lifecycles. Here, the traditional rigor of SE is indispensable. The failure rate in such missions is unacceptable; therefore, the systematic verification and validation processes inherent to Systems Engineering are critical. Companies operating in Germany must adhere to strict quality management systems (such as ISO 9001 or AS9100), which align closely with SE best practices. The discipline ensures that requirements flow down from strategic objectives to component-level specifications, minimizing the risk of costly rework.</w:t>
      </w:r>
    </w:p>
    <w:bookmarkEnd w:id="25"/>
    <w:bookmarkEnd w:id="26"/>
    <w:bookmarkStart w:id="27" w:name="challenges-and-future-directions"/>
    <w:p>
      <w:pPr>
        <w:pStyle w:val="Heading1"/>
      </w:pPr>
      <w:r>
        <w:t xml:space="preserve">5. Challenges and Future Directions</w:t>
      </w:r>
    </w:p>
    <w:p>
      <w:pPr>
        <w:pStyle w:val="FirstParagraph"/>
      </w:pPr>
      <w:r>
        <w:t xml:space="preserve">Despite the clear benefits, the adoption of Systems Engineering in Germany, Berlin faces hurdles. There is often a cultural divide between traditional engineers who value documentation and software developers who prioritize speed. Bridging this gap requires educational initiatives and leadership commitment. Moreover, there is a shortage of professionals with hybrid skills—those who understand both technical system architecture and business strategy.</w:t>
      </w:r>
    </w:p>
    <w:p>
      <w:pPr>
        <w:pStyle w:val="BodyText"/>
      </w:pPr>
      <w:r>
        <w:t xml:space="preserve">Future research should focus on the impact of Artificial Intelligence (AI) on Systems Engineering processes. Can AI automate the verification of requirements in complex systems? How can SE frameworks evolve to handle cyber-physical systems that are self-learning? Addressing these questions will be crucial for maintaining Berlin’s status as a leading innovation hub.</w:t>
      </w:r>
    </w:p>
    <w:bookmarkEnd w:id="27"/>
    <w:bookmarkStart w:id="28" w:name="conclusion"/>
    <w:p>
      <w:pPr>
        <w:pStyle w:val="Heading1"/>
      </w:pPr>
      <w:r>
        <w:t xml:space="preserve">6. Conclusion</w:t>
      </w:r>
    </w:p>
    <w:p>
      <w:pPr>
        <w:pStyle w:val="FirstParagraph"/>
      </w:pPr>
      <w:r>
        <w:t xml:space="preserve">In conclusion, Systems Engineering is not an optional luxury but a fundamental requirement for managing complexity in the modern technological landscape. For Germany, Berlin, this discipline offers a structured path toward sustainable innovation, regulatory compliance, and economic competitiveness. Whether developing smart city infrastructure or advanced aerospace systems, the principles of SE enable organizations to integrate disparate technologies into coherent, reliable solutions. As Berlin continues to attract global talent and investment across various tech sectors, fostering a culture that respects and utilizes Systems Engineering will be key to unlocking its full potential. Policymakers, educational institutions, and industry leaders in Germany must collaborate to promote SE awareness and training, ensuring that the region remains at the forefront of engineering excellence.</w:t>
      </w:r>
    </w:p>
    <w:bookmarkEnd w:id="28"/>
    <w:bookmarkStart w:id="29" w:name="references"/>
    <w:p>
      <w:pPr>
        <w:pStyle w:val="Heading1"/>
      </w:pPr>
      <w:r>
        <w:t xml:space="preserve">References</w:t>
      </w:r>
    </w:p>
    <w:p>
      <w:pPr>
        <w:numPr>
          <w:ilvl w:val="0"/>
          <w:numId w:val="1001"/>
        </w:numPr>
        <w:pStyle w:val="Compact"/>
      </w:pPr>
      <w:r>
        <w:t xml:space="preserve">Institute of Electrical and Electronics Engineers (IEEE). (2020).</w:t>
      </w:r>
      <w:r>
        <w:t xml:space="preserve"> </w:t>
      </w:r>
      <w:r>
        <w:rPr>
          <w:iCs/>
          <w:i/>
        </w:rPr>
        <w:t xml:space="preserve">The Standard for Systems Engineering</w:t>
      </w:r>
      <w:r>
        <w:t xml:space="preserve">. IEEE Std 15288.</w:t>
      </w:r>
    </w:p>
    <w:p>
      <w:pPr>
        <w:numPr>
          <w:ilvl w:val="0"/>
          <w:numId w:val="1001"/>
        </w:numPr>
        <w:pStyle w:val="Compact"/>
      </w:pPr>
      <w:r>
        <w:t xml:space="preserve">International Council on Systems Engineering (INCOSE). (2019).</w:t>
      </w:r>
      <w:r>
        <w:t xml:space="preserve"> </w:t>
      </w:r>
      <w:r>
        <w:rPr>
          <w:iCs/>
          <w:i/>
        </w:rPr>
        <w:t xml:space="preserve">Systems Engineering Handbook</w:t>
      </w:r>
      <w:r>
        <w:t xml:space="preserve">. Wiley.</w:t>
      </w:r>
    </w:p>
    <w:p>
      <w:pPr>
        <w:numPr>
          <w:ilvl w:val="0"/>
          <w:numId w:val="1001"/>
        </w:numPr>
        <w:pStyle w:val="Compact"/>
      </w:pPr>
      <w:r>
        <w:t xml:space="preserve">Berliner Senat. (2021).</w:t>
      </w:r>
      <w:r>
        <w:t xml:space="preserve"> </w:t>
      </w:r>
      <w:r>
        <w:rPr>
          <w:iCs/>
          <w:i/>
        </w:rPr>
        <w:t xml:space="preserve">Nachhaltigkeitsstrategie Berlin 2030</w:t>
      </w:r>
      <w:r>
        <w:t xml:space="preserve">. Senate Department for Urban Development, Building and Housing.</w:t>
      </w:r>
    </w:p>
    <w:p>
      <w:pPr>
        <w:numPr>
          <w:ilvl w:val="0"/>
          <w:numId w:val="1001"/>
        </w:numPr>
        <w:pStyle w:val="Compact"/>
      </w:pPr>
      <w:r>
        <w:t xml:space="preserve">Müller, T., &amp; Weber, E. (2023). "Agile Integration in German Engineering Firms."</w:t>
      </w:r>
      <w:r>
        <w:t xml:space="preserve"> </w:t>
      </w:r>
      <w:r>
        <w:rPr>
          <w:iCs/>
          <w:i/>
        </w:rPr>
        <w:t xml:space="preserve">Journal of European Technology Management</w:t>
      </w:r>
      <w:r>
        <w:t xml:space="preserve">, 15(4),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Technological Ecosystem of Germany, Berlin</dc:title>
  <dc:creator/>
  <dc:language>en</dc:language>
  <cp:keywords/>
  <dcterms:created xsi:type="dcterms:W3CDTF">2026-07-29T07:47:26Z</dcterms:created>
  <dcterms:modified xsi:type="dcterms:W3CDTF">2026-07-29T07:47:26Z</dcterms:modified>
</cp:coreProperties>
</file>

<file path=docProps/custom.xml><?xml version="1.0" encoding="utf-8"?>
<Properties xmlns="http://schemas.openxmlformats.org/officeDocument/2006/custom-properties" xmlns:vt="http://schemas.openxmlformats.org/officeDocument/2006/docPropsVTypes"/>
</file>