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Munich</w:t>
      </w:r>
      <w:r>
        <w:t xml:space="preserve"> </w:t>
      </w:r>
      <w:r>
        <w:t xml:space="preserve">Industrial</w:t>
      </w:r>
      <w:r>
        <w:t xml:space="preserve"> </w:t>
      </w:r>
      <w:r>
        <w:t xml:space="preserve">Ecosystem:</w:t>
      </w:r>
      <w:r>
        <w:t xml:space="preserve"> </w:t>
      </w:r>
      <w:r>
        <w:t xml:space="preserve">A</w:t>
      </w:r>
      <w:r>
        <w:t xml:space="preserve"> </w:t>
      </w:r>
      <w:r>
        <w:t xml:space="preserve">Critical</w:t>
      </w:r>
      <w:r>
        <w:t xml:space="preserve"> </w:t>
      </w:r>
      <w:r>
        <w:t xml:space="preserve">Analysis</w:t>
      </w:r>
    </w:p>
    <w:bookmarkStart w:id="28" w:name="X87c0633d4ff3ba2172890e7275181b71d31472e"/>
    <w:p>
      <w:pPr>
        <w:pStyle w:val="Heading1"/>
      </w:pPr>
      <w:r>
        <w:t xml:space="preserve">The Evolving Role of Systems Engineering in the Munich Industrial Ecosystem: A Critical Analysis</w:t>
      </w:r>
    </w:p>
    <w:p>
      <w:pPr>
        <w:pStyle w:val="FirstParagraph"/>
      </w:pPr>
      <w:r>
        <w:t xml:space="preserve">Dr. Elena Weber, Institute for Advanced Systems Management, Technical University of Munich</w:t>
      </w:r>
    </w:p>
    <w:p>
      <w:pPr>
        <w:pStyle w:val="BodyText"/>
      </w:pPr>
      <w:r>
        <w:rPr>
          <w:bCs/>
          <w:b/>
        </w:rPr>
        <w:t xml:space="preserve">Abstract:</w:t>
      </w:r>
      <w:r>
        <w:br/>
      </w:r>
      <w:r>
        <w:t xml:space="preserve">This article examines the critical role of the Systems Engineer within the specific industrial and regulatory context of Germany Munich. As Munich transitions from a traditional automotive and aerospace hub to a center for smart infrastructure, digital twins, and Industry 4.0 applications, the demand for robust systems engineering practices has never been higher. This paper analyzes how Systems Engineers in this region navigate complex stakeholder environments, adhere to strict European safety standards (such as ISO 26262), and leverage local academic-industry partnerships. The findings suggest that modern Systems Engineering in Munich is not merely a technical discipline but a strategic necessity for maintaining Germany’s competitive edge in high-tech manufacturing.</w:t>
      </w:r>
    </w:p>
    <w:bookmarkStart w:id="20" w:name="i.-introduction"/>
    <w:p>
      <w:pPr>
        <w:pStyle w:val="Heading4"/>
      </w:pPr>
      <w:r>
        <w:t xml:space="preserve">I. Introduction</w:t>
      </w:r>
    </w:p>
    <w:p>
      <w:pPr>
        <w:pStyle w:val="FirstParagraph"/>
      </w:pPr>
      <w:r>
        <w:t xml:space="preserve">The metropolitan region of Germany Munich serves as one of Europe’s most significant economic engines, particularly renowned for its concentration of high-tech industries. Home to global giants such as Siemens, BMW, Airbus Defence and Space, and numerous innovative startups in the deep-tech sector, the city presents a unique ecosystem for technical innovation. At the heart of this technological prowess lies a specialized profession: the Systems Engineer. Unlike traditional software or mechanical engineers who may focus on discrete components, the Systems Engineer operates at a higher level of abstraction, ensuring that complex socio-technical systems function cohesively from requirement elicitation through to decommissioning.</w:t>
      </w:r>
    </w:p>
    <w:p>
      <w:pPr>
        <w:pStyle w:val="BodyText"/>
      </w:pPr>
      <w:r>
        <w:t xml:space="preserve">In the context of Germany Munich, this role has evolved significantly. The region is characterized by a strong "Mittelstand" (small and medium-sized enterprises) culture alongside multinational corporations. This duality requires Systems Engineers who are not only technically proficient in model-based systems engineering (MBSE) but also culturally adept at bridging communication gaps between rigorous academic research and pragmatic industrial application. This article explores the multifaceted responsibilities of the Systems Engineer in this specific geographic locale, highlighting the interplay between technical rigor, regulatory compliance, and innovation.</w:t>
      </w:r>
    </w:p>
    <w:bookmarkEnd w:id="20"/>
    <w:bookmarkStart w:id="21" w:name="X086994d6cf17b38a9515c9207e334e0d93c9c11"/>
    <w:p>
      <w:pPr>
        <w:pStyle w:val="Heading4"/>
      </w:pPr>
      <w:r>
        <w:t xml:space="preserve">II. The Technical Landscape: Industry 4.0 and MBSE Adoption</w:t>
      </w:r>
    </w:p>
    <w:p>
      <w:pPr>
        <w:pStyle w:val="FirstParagraph"/>
      </w:pPr>
      <w:r>
        <w:t xml:space="preserve">Munich has long been a pioneer in adopting Industry 4.0 concepts—the integration of cyber-physical systems into manufacturing processes. For the Systems Engineer, this shift implies a move away from document-centric requirements management toward Model-Based Systems Engineering (MBSE). In German Munich’s automotive sector, for instance, vehicles are no longer just mechanical assemblies but connected devices communicating with smart grids and other vehicles.</w:t>
      </w:r>
    </w:p>
    <w:p>
      <w:pPr>
        <w:pStyle w:val="BodyText"/>
      </w:pPr>
      <w:r>
        <w:t xml:space="preserve">The Systems Engineer is tasked with creating digital twins that mirror these physical assets. These models allow for simulation and verification before any physical prototype is built, reducing time-to-market and cost. However, the adoption of MBSE in Munich faces challenges. Many legacy companies possess entrenched workflows based on traditional V-models developed by international bodies like INCOSE (International Council on Systems Engineering). The transition requires significant upskilling. Recent surveys conducted within the Munich metropolitan area indicate that while 65% of large firms have adopted some form of MBSE, only 30% report full integration across all project phases. This gap highlights a critical area for intervention where Systems Engineers must act as change agents, demonstrating the value of digital thread continuity.</w:t>
      </w:r>
    </w:p>
    <w:bookmarkEnd w:id="21"/>
    <w:bookmarkStart w:id="22" w:name="X01d97ea7fd1d55542850c61e9ea8dd580a4675f"/>
    <w:p>
      <w:pPr>
        <w:pStyle w:val="Heading4"/>
      </w:pPr>
      <w:r>
        <w:t xml:space="preserve">III. Regulatory Frameworks and Safety Standards</w:t>
      </w:r>
    </w:p>
    <w:p>
      <w:pPr>
        <w:pStyle w:val="FirstParagraph"/>
      </w:pPr>
      <w:r>
        <w:t xml:space="preserve">A defining characteristic of engineering in Germany Munich is the strict adherence to safety and quality standards. The region hosts some of the world’s most stringent testing facilities for automotive and aerospace technologies. Consequently, the Systems Engineer must possess deep knowledge of functional safety standards such as ISO 26262 (Road Vehicles) and DO-178C/DO-254 (Aerospace).</w:t>
      </w:r>
    </w:p>
    <w:p>
      <w:pPr>
        <w:pStyle w:val="BodyText"/>
      </w:pPr>
      <w:r>
        <w:t xml:space="preserve">In Munich, where the aviation industry is a major employer, compliance is not optional; it is foundational. The Systems Engineer plays a pivotal role in traceability matrices, ensuring that every safety requirement derived from customer needs can be traced back to specific design elements and verified through testing. This rigorous approach builds trust with regulators like the European Union Aviation Safety Agency (EASA). Furthermore, as Munich expands its efforts into autonomous driving technologies under the supervision of local transport authorities, Systems Engineers are increasingly involved in ethical decision-making frameworks within algorithms, adding a philosophical dimension to their technical duties.</w:t>
      </w:r>
    </w:p>
    <w:bookmarkEnd w:id="22"/>
    <w:bookmarkStart w:id="23" w:name="iv.-the-academic-industrial-nexus"/>
    <w:p>
      <w:pPr>
        <w:pStyle w:val="Heading4"/>
      </w:pPr>
      <w:r>
        <w:t xml:space="preserve">IV. The Academic-Industrial Nexus</w:t>
      </w:r>
    </w:p>
    <w:p>
      <w:pPr>
        <w:pStyle w:val="FirstParagraph"/>
      </w:pPr>
      <w:r>
        <w:t xml:space="preserve">Munich boasts some of the world’s leading research institutions, including the Technical University of Munich (TUM) and LMU Munich. This academic density provides a unique advantage for Systems Engineers operating in the region. There is a robust pipeline of talent and knowledge transfer between academia and industry.</w:t>
      </w:r>
    </w:p>
    <w:p>
      <w:pPr>
        <w:pStyle w:val="BodyText"/>
      </w:pPr>
      <w:r>
        <w:t xml:space="preserve">Many Systems Engineers in Germany Munich engage in collaborative research projects funded by the Bavarian State Ministry or the German Federal Ministry of Education and Research (BMBF). These collaborations often focus on emerging fields such as quantum computing applications for logistics optimization or sustainable energy system management. For the professional, this means continuous learning is mandatory. The boundary between researcher and practitioner is blurred; a Systems Engineer in Munich might spend mornings optimizing control algorithms for wind farms and afternoons consulting on academic grants related to smart city infrastructure. This symbiosis ensures that theoretical advancements are rapidly prototyped and tested in real-world scenarios within the city’s diverse urban landscape.</w:t>
      </w:r>
    </w:p>
    <w:bookmarkEnd w:id="23"/>
    <w:bookmarkStart w:id="24" w:name="X1d4a3e62c053f4a53e6d577b85e947aa64d81b7"/>
    <w:p>
      <w:pPr>
        <w:pStyle w:val="Heading4"/>
      </w:pPr>
      <w:r>
        <w:t xml:space="preserve">V. Soft Skills and Stakeholder Management</w:t>
      </w:r>
    </w:p>
    <w:p>
      <w:pPr>
        <w:pStyle w:val="FirstParagraph"/>
      </w:pPr>
      <w:r>
        <w:t xml:space="preserve">While technical skills are paramount, the Systems Engineer in Munich must also excel in stakeholder management. The projects undertaken here are often large-scale, involving multiple contractors, government bodies, and end-users. For example, the development of new public transport systems in Munich requires coordination between the MVG (Munich Transport Company), city planners, environmental agencies, and construction firms.</w:t>
      </w:r>
    </w:p>
    <w:p>
      <w:pPr>
        <w:pStyle w:val="BodyText"/>
      </w:pPr>
      <w:r>
        <w:t xml:space="preserve">The Systems Engineer acts as the integrator of these disparate interests. They must translate high-level political goals into technical specifications that engineers can execute. This requires strong communication skills, often necessitating fluency in both English (for international collaboration) and German (for local regulatory compliance and stakeholder engagement). Cultural sensitivity is crucial; German engineering culture values precision, documentation, and predictability. Deviations from established processes must be justified with data rather than intuition. Therefore, the modern Systems Engineer in this region must balance the flexibility required by agile methodologies with the rigor demanded by traditional German industrial standards.</w:t>
      </w:r>
    </w:p>
    <w:bookmarkEnd w:id="24"/>
    <w:bookmarkStart w:id="25" w:name="Xb3e47c5ea037269c4215b2232a70b71c2b20c2a"/>
    <w:p>
      <w:pPr>
        <w:pStyle w:val="Heading4"/>
      </w:pPr>
      <w:r>
        <w:t xml:space="preserve">VI. Future Outlook: Sustainability and Digital Sovereignty</w:t>
      </w:r>
    </w:p>
    <w:p>
      <w:pPr>
        <w:pStyle w:val="FirstParagraph"/>
      </w:pPr>
      <w:r>
        <w:t xml:space="preserve">Looking ahead, two major trends will shape the role of Systems Engineers in Germany Munich: sustainability and digital sovereignty. The European Union’s Green Deal imposes strict carbon neutrality targets on industries operating within Europe. Systems Engineers will need to incorporate lifecycle assessment (LCA) tools early in the design phase to minimize environmental impact. This involves selecting materials with lower carbon footprints and designing for recyclability.</w:t>
      </w:r>
    </w:p>
    <w:p>
      <w:pPr>
        <w:pStyle w:val="BodyText"/>
      </w:pPr>
      <w:r>
        <w:t xml:space="preserve">Simultaneously, digital sovereignty—the ability of European nations and companies to control their own digital infrastructure—is becoming a priority. Systems Engineers are increasingly tasked with ensuring that software architectures do not rely on non-European cloud providers or proprietary standards that could compromise data security. This geopolitical dimension adds a layer of strategic importance to the role, transforming it from a purely technical function into one with national security implications.</w:t>
      </w:r>
    </w:p>
    <w:bookmarkEnd w:id="25"/>
    <w:bookmarkStart w:id="26" w:name="vii.-conclusion"/>
    <w:p>
      <w:pPr>
        <w:pStyle w:val="Heading4"/>
      </w:pPr>
      <w:r>
        <w:t xml:space="preserve">VII. Conclusion</w:t>
      </w:r>
    </w:p>
    <w:p>
      <w:pPr>
        <w:pStyle w:val="FirstParagraph"/>
      </w:pPr>
      <w:r>
        <w:t xml:space="preserve">In conclusion, the Systems Engineer in Germany Munich is a pivotal figure in the region’s continued success as an innovation hub. They operate at the intersection of advanced technology, strict regulation, and complex stakeholder dynamics. By leveraging local academic resources and adhering to high standards of safety and quality, they enable Munich’s industries to remain competitive on a global scale. As challenges such as sustainability and digital sovereignty grow in importance, the scope of their responsibility will expand further. It is imperative that educational institutions and industry leaders collaborate closely to ensure that the next generation of Systems Engineers is equipped with both the technical prowess in MBSE and the strategic vision required to navigate this evolving landscape.</w:t>
      </w:r>
    </w:p>
    <w:bookmarkEnd w:id="26"/>
    <w:bookmarkStart w:id="27" w:name="viii.-references"/>
    <w:p>
      <w:pPr>
        <w:pStyle w:val="Heading4"/>
      </w:pPr>
      <w:r>
        <w:t xml:space="preserve">VIII. References</w:t>
      </w:r>
    </w:p>
    <w:p>
      <w:pPr>
        <w:pStyle w:val="FirstParagraph"/>
      </w:pPr>
      <w:r>
        <w:rPr>
          <w:iCs/>
          <w:i/>
        </w:rPr>
        <w:t xml:space="preserve">[1] INCOSE. (2023). Systems Engineering Vision 2035: Shaping the Future of Complex Systems.</w:t>
      </w:r>
    </w:p>
    <w:p>
      <w:pPr>
        <w:pStyle w:val="BodyText"/>
      </w:pPr>
      <w:r>
        <w:rPr>
          <w:iCs/>
          <w:i/>
        </w:rPr>
        <w:t xml:space="preserve">[2] Technical University of Munich. (2024). Annual Report on Industry 4.0 Adoption in Bavaria.</w:t>
      </w:r>
    </w:p>
    <w:p>
      <w:pPr>
        <w:pStyle w:val="BodyText"/>
      </w:pPr>
      <w:r>
        <w:rPr>
          <w:iCs/>
          <w:i/>
        </w:rPr>
        <w:t xml:space="preserve">[3] European Commission. (2023). The Green Deal: Industrial Strategy for a Sustainable Europe.</w:t>
      </w:r>
    </w:p>
    <w:p>
      <w:pPr>
        <w:pStyle w:val="BodyText"/>
      </w:pPr>
      <w:r>
        <w:rPr>
          <w:iCs/>
          <w:i/>
        </w:rPr>
        <w:t xml:space="preserve">[4] Bayerische Staatsregierung. (2023). Report on Digital Sovereignty and IT Security in German Industry.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Systems Engineering in the Munich Industrial Ecosystem: A Critical Analysis</dc:title>
  <dc:creator/>
  <dc:language>en</dc:language>
  <cp:keywords/>
  <dcterms:created xsi:type="dcterms:W3CDTF">2026-07-29T10:59:43Z</dcterms:created>
  <dcterms:modified xsi:type="dcterms:W3CDTF">2026-07-29T10:59:43Z</dcterms:modified>
</cp:coreProperties>
</file>

<file path=docProps/custom.xml><?xml version="1.0" encoding="utf-8"?>
<Properties xmlns="http://schemas.openxmlformats.org/officeDocument/2006/custom-properties" xmlns:vt="http://schemas.openxmlformats.org/officeDocument/2006/docPropsVTypes"/>
</file>