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Accelerating</w:t>
      </w:r>
      <w:r>
        <w:t xml:space="preserve"> </w:t>
      </w:r>
      <w:r>
        <w:t xml:space="preserve">Digital</w:t>
      </w:r>
      <w:r>
        <w:t xml:space="preserve"> </w:t>
      </w:r>
      <w:r>
        <w:t xml:space="preserve">Transformation:</w:t>
      </w:r>
      <w:r>
        <w:t xml:space="preserve"> </w:t>
      </w:r>
      <w:r>
        <w:t xml:space="preserve">A</w:t>
      </w:r>
      <w:r>
        <w:t xml:space="preserve"> </w:t>
      </w:r>
      <w:r>
        <w:t xml:space="preserve">Case</w:t>
      </w:r>
      <w:r>
        <w:t xml:space="preserve"> </w:t>
      </w:r>
      <w:r>
        <w:t xml:space="preserve">Study</w:t>
      </w:r>
      <w:r>
        <w:t xml:space="preserve"> </w:t>
      </w:r>
      <w:r>
        <w:t xml:space="preserve">Approach</w:t>
      </w:r>
      <w:r>
        <w:t xml:space="preserve"> </w:t>
      </w:r>
      <w:r>
        <w:t xml:space="preserve">Focused</w:t>
      </w:r>
      <w:r>
        <w:t xml:space="preserve"> </w:t>
      </w:r>
      <w:r>
        <w:t xml:space="preserve">on</w:t>
      </w:r>
      <w:r>
        <w:t xml:space="preserve"> </w:t>
      </w:r>
      <w:r>
        <w:t xml:space="preserve">Astana</w:t>
      </w:r>
      <w:r>
        <w:t xml:space="preserve"> </w:t>
      </w:r>
      <w:r>
        <w:t xml:space="preserve">Hub</w:t>
      </w:r>
      <w:r>
        <w:t xml:space="preserve"> </w:t>
      </w:r>
      <w:r>
        <w:t xml:space="preserve">and</w:t>
      </w:r>
      <w:r>
        <w:t xml:space="preserve"> </w:t>
      </w:r>
      <w:r>
        <w:t xml:space="preserve">Almaty’s</w:t>
      </w:r>
      <w:r>
        <w:t xml:space="preserve"> </w:t>
      </w:r>
      <w:r>
        <w:t xml:space="preserve">Emerging</w:t>
      </w:r>
      <w:r>
        <w:t xml:space="preserve"> </w:t>
      </w:r>
      <w:r>
        <w:t xml:space="preserve">Tech</w:t>
      </w:r>
      <w:r>
        <w:t xml:space="preserve"> </w:t>
      </w:r>
      <w:r>
        <w:t xml:space="preserve">Ecosystem</w:t>
      </w:r>
    </w:p>
    <w:bookmarkStart w:id="30" w:name="X2f7efccccbc8dc13ccdf37afd5171e58100e2ca"/>
    <w:p>
      <w:pPr>
        <w:pStyle w:val="Heading1"/>
      </w:pPr>
      <w:r>
        <w:t xml:space="preserve">The Role of Systems Engineering in Accelerating Digital Transformation</w:t>
      </w:r>
    </w:p>
    <w:p>
      <w:pPr>
        <w:pStyle w:val="FirstParagraph"/>
      </w:pPr>
      <w:r>
        <w:t xml:space="preserve">A Case Study Approach Focused on Astana Hub and Almaty’s Emerging Tech Ecosystem</w:t>
      </w:r>
    </w:p>
    <w:p>
      <w:pPr>
        <w:pStyle w:val="BodyText"/>
      </w:pPr>
      <w:r>
        <w:t xml:space="preserve">Author: Dr. A. Nazarbayev</w:t>
      </w:r>
      <w:r>
        <w:br/>
      </w:r>
      <w:r>
        <w:t xml:space="preserve">Department of Information Systems, Al-Farabi Kazakh National University</w:t>
      </w:r>
      <w:r>
        <w:br/>
      </w:r>
      <w:r>
        <w:t xml:space="preserve">Date: October 2023</w:t>
      </w:r>
    </w:p>
    <w:bookmarkStart w:id="20" w:name="abstract"/>
    <w:p>
      <w:pPr>
        <w:pStyle w:val="Heading2"/>
      </w:pPr>
      <w:r>
        <w:t xml:space="preserve">Abstract</w:t>
      </w:r>
    </w:p>
    <w:p>
      <w:pPr>
        <w:pStyle w:val="FirstParagraph"/>
      </w:pPr>
      <w:r>
        <w:t xml:space="preserve">This article investigates the critical role of Systems Engineering (SE) in the rapid digitalization efforts within Kazakhstan, with a specific focus on the technological hubs of Almaty and Astana. As Kazakhstan strives to become a leading digital economy in Central Asia, the complexity of integrating hardware, software, data flows, and human processes has grown exponentially. This paper argues that rigorous application of Systems Engineering principles is not merely an operational preference but a strategic necessity for sustainable growth in this region. By examining case studies from Almaty’s growing IT sector and Astana Hub’s smart city initiatives, we demonstrate how Systems Engineers facilitate interoperability, enhance security, and optimize resource allocation. The findings suggest that formalizing SE practices in Kazakhstan’s educational curriculum and corporate structures will significantly accelerate the nation's transition toward a knowledge-based economy.</w:t>
      </w:r>
    </w:p>
    <w:bookmarkEnd w:id="20"/>
    <w:bookmarkStart w:id="21" w:name="introduction"/>
    <w:p>
      <w:pPr>
        <w:pStyle w:val="Heading2"/>
      </w:pPr>
      <w:r>
        <w:t xml:space="preserve">1. Introduction</w:t>
      </w:r>
    </w:p>
    <w:p>
      <w:pPr>
        <w:pStyle w:val="FirstParagraph"/>
      </w:pPr>
      <w:r>
        <w:t xml:space="preserve">In the contemporary global landscape, digital transformation is no longer optional for developing economies; it is a prerequisite for competitiveness. Kazakhstan, strategically positioned at the heart of Eurasia, has identified information and communication technologies (ICT) as a cornerstone of its national development strategy. Central to this ambition are two major metropolitan centers: Almaty and Astana. While Astana serves as the political capital and home to the innovative "Astana Hub" tech park, Almaty remains the commercial heart of the nation, boasting a robust startup ecosystem and academic institutions.</w:t>
      </w:r>
    </w:p>
    <w:p>
      <w:pPr>
        <w:pStyle w:val="BodyText"/>
      </w:pPr>
      <w:r>
        <w:t xml:space="preserve">However, digital transformation is rarely a simple matter of purchasing new software or upgrading internet infrastructure. It involves complex interactions between diverse technological subsystems. This is where the discipline of Systems Engineering becomes paramount. A Systems Engineer acts as the integrator who ensures that all components of a large-scale project—whether it be an e-government platform in Astana or a fintech solution launched in Almaty—work together seamlessly. Despite the growing demand for these professionals, there is a significant gap between industry requirements and current educational outputs in Kazakhstan. This article aims to bridge that conceptual gap by defining the unique value proposition of the Systems Engineer within the specific socio-economic context of Kazakhstan.</w:t>
      </w:r>
    </w:p>
    <w:bookmarkEnd w:id="21"/>
    <w:bookmarkStart w:id="22" w:name="Xb783e324e196b519a70c1ed62cb5fe6cd2492ff"/>
    <w:p>
      <w:pPr>
        <w:pStyle w:val="Heading2"/>
      </w:pPr>
      <w:r>
        <w:t xml:space="preserve">2. Theoretical Framework: Defining Systems Engineering</w:t>
      </w:r>
    </w:p>
    <w:p>
      <w:pPr>
        <w:pStyle w:val="FirstParagraph"/>
      </w:pPr>
      <w:r>
        <w:t xml:space="preserve">Systems Engineering is an interdisciplinary field of engineering and engineering management that focuses on how to design, integrate, and manage complex systems over their life cycles. Unlike traditional software engineering, which may focus narrowly on code quality, Systems Engineering adopts a holistic view. It considers requirements definition, architecture design, verification and validation (V&amp;V), risk management, and cost analysis.</w:t>
      </w:r>
    </w:p>
    <w:p>
      <w:pPr>
        <w:pStyle w:val="BodyText"/>
      </w:pPr>
      <w:r>
        <w:t xml:space="preserve">In the context of modern technology projects in Kazakhstan Almaty and other major cities, the complexity extends beyond technical specifications. A Systems Engineer must account for user experience, regulatory compliance with local laws regarding data sovereignty (particularly relevant in Kazakhstan’s evolving cyber-security landscape), and long-term maintainability. The "V-Model" commonly used in Systems Engineering provides a structured framework that is particularly useful for large-scale public sector projects, ensuring that requirements are traced from conception to implementation.</w:t>
      </w:r>
    </w:p>
    <w:bookmarkEnd w:id="22"/>
    <w:bookmarkStart w:id="25" w:name="X5f78a3e044f8d14ee5678b4f3b2f37ad1c24b37"/>
    <w:p>
      <w:pPr>
        <w:pStyle w:val="Heading2"/>
      </w:pPr>
      <w:r>
        <w:t xml:space="preserve">3. The Context of Astana Hub and Almaty’s Tech Ecosystem</w:t>
      </w:r>
    </w:p>
    <w:bookmarkStart w:id="23" w:name="astana-hub-smart-city-integration"/>
    <w:p>
      <w:pPr>
        <w:pStyle w:val="Heading3"/>
      </w:pPr>
      <w:r>
        <w:t xml:space="preserve">3.1 Astana Hub: Smart City Integration</w:t>
      </w:r>
    </w:p>
    <w:p>
      <w:pPr>
        <w:pStyle w:val="FirstParagraph"/>
      </w:pPr>
      <w:r>
        <w:t xml:space="preserve">Astana, the capital city, is home to Astana Hub, a tech park designed to foster innovation in AI, blockchain, fintech, and IoT. The "Smart Astana" initiative aims to optimize traffic flow through intelligent transportation systems (ITS). Implementing such a system requires more than just traffic cameras; it requires data integration from police databases municipal utility providers and private transport operators. Here, the Systems Engineer plays a pivotal role in defining interfaces between these disparate systems, ensuring that data flows securely and efficiently across organizational boundaries.</w:t>
      </w:r>
    </w:p>
    <w:bookmarkEnd w:id="23"/>
    <w:bookmarkStart w:id="24" w:name="almaty-the-commercial-engine"/>
    <w:p>
      <w:pPr>
        <w:pStyle w:val="Heading3"/>
      </w:pPr>
      <w:r>
        <w:t xml:space="preserve">3.2 Almaty: The Commercial Engine</w:t>
      </w:r>
    </w:p>
    <w:p>
      <w:pPr>
        <w:pStyle w:val="FirstParagraph"/>
      </w:pPr>
      <w:r>
        <w:t xml:space="preserve">In contrast, Almaty serves as the commercial engine of Kazakhstan’s digital economy. With a high concentration of startups and regional offices for multinational corporations, Almaty faces different challenges. The focus here is often on rapid prototyping and market fit. However, as these startups scale into enterprise-level solutions, they encounter "growing pains" related to system integration. A Systems Engineer in Almaty helps transition companies from agile, ad-hoc development practices to more structured engineering processes that support scalability and reliability.</w:t>
      </w:r>
    </w:p>
    <w:bookmarkEnd w:id="24"/>
    <w:bookmarkEnd w:id="25"/>
    <w:bookmarkStart w:id="26" w:name="Xed0edb9bbc40b1f8e872958a80499ec189de406"/>
    <w:p>
      <w:pPr>
        <w:pStyle w:val="Heading2"/>
      </w:pPr>
      <w:r>
        <w:t xml:space="preserve">4. Challenges and Opportunities for Systems Engineers in Kazakhstan</w:t>
      </w:r>
    </w:p>
    <w:p>
      <w:pPr>
        <w:pStyle w:val="FirstParagraph"/>
      </w:pPr>
      <w:r>
        <w:t xml:space="preserve">The adoption of formal Systems Engineering practices in Kazakhstan faces several hurdles. Primarily, there is a shortage of specialized higher education programs dedicated specifically to SE. While general computer science degrees are abundant, curricula often lack the rigorous focus on systems architecture, requirements engineering, and lifecycle management that defines the discipline.</w:t>
      </w:r>
    </w:p>
    <w:p>
      <w:pPr>
        <w:pStyle w:val="BodyText"/>
      </w:pPr>
      <w:r>
        <w:t xml:space="preserve">Furthermore, there is a cultural resistance in some sectors to the documentation-heavy nature of traditional Systems Engineering. Startups in Almaty may perceive SE methodologies as bureaucratic bottlenecks. However, this perception is changing as companies realize that poor integration costs more in the long run than initial process overhead.</w:t>
      </w:r>
    </w:p>
    <w:p>
      <w:pPr>
        <w:pStyle w:val="BodyText"/>
      </w:pPr>
      <w:r>
        <w:t xml:space="preserve">An opportunity lies in the government’s push for "Digital Kazakhstan." Public procurement rules are increasingly requiring detailed technical specifications and system architecture documentation, which aligns naturally with Systems Engineering deliverables. This regulatory environment creates a demand for certified Systems Engineers who can navigate these requirements effectively.</w:t>
      </w:r>
    </w:p>
    <w:bookmarkEnd w:id="26"/>
    <w:bookmarkStart w:id="27" w:name="strategic-recommendations"/>
    <w:p>
      <w:pPr>
        <w:pStyle w:val="Heading2"/>
      </w:pPr>
      <w:r>
        <w:t xml:space="preserve">5. Strategic Recommendations</w:t>
      </w:r>
    </w:p>
    <w:p>
      <w:pPr>
        <w:pStyle w:val="FirstParagraph"/>
      </w:pPr>
      <w:r>
        <w:t xml:space="preserve">To fully leverage the potential of Systems Engineering in Kazakhstan, several strategic steps are recommended:</w:t>
      </w:r>
    </w:p>
    <w:p>
      <w:pPr>
        <w:numPr>
          <w:ilvl w:val="0"/>
          <w:numId w:val="1001"/>
        </w:numPr>
        <w:pStyle w:val="Compact"/>
      </w:pPr>
      <w:r>
        <w:rPr>
          <w:bCs/>
          <w:b/>
        </w:rPr>
        <w:t xml:space="preserve">Educational Reform:</w:t>
      </w:r>
      <w:r>
        <w:t xml:space="preserve"> </w:t>
      </w:r>
      <w:r>
        <w:t xml:space="preserve">Universities in Almaty and Astana should introduce dedicated undergraduate and graduate degrees in Systems Engineering, partnering with international bodies like INCOSE (International Council on Systems Engineering).</w:t>
      </w:r>
    </w:p>
    <w:p>
      <w:pPr>
        <w:numPr>
          <w:ilvl w:val="0"/>
          <w:numId w:val="1001"/>
        </w:numPr>
        <w:pStyle w:val="Compact"/>
      </w:pPr>
      <w:r>
        <w:rPr>
          <w:bCs/>
          <w:b/>
        </w:rPr>
        <w:t xml:space="preserve">Industry-Academia Collaboration:</w:t>
      </w:r>
      <w:r>
        <w:t xml:space="preserve"> </w:t>
      </w:r>
      <w:r>
        <w:t xml:space="preserve">Tech parks like Astana Hub should collaborate with universities to offer internships focused on systems integration projects.</w:t>
      </w:r>
    </w:p>
    <w:p>
      <w:pPr>
        <w:numPr>
          <w:ilvl w:val="0"/>
          <w:numId w:val="1001"/>
        </w:numPr>
        <w:pStyle w:val="Compact"/>
      </w:pPr>
      <w:r>
        <w:rPr>
          <w:bCs/>
          <w:b/>
        </w:rPr>
        <w:t xml:space="preserve">Certification Programs:</w:t>
      </w:r>
      <w:r>
        <w:t xml:space="preserve"> </w:t>
      </w:r>
      <w:r>
        <w:t xml:space="preserve">The government should support certification programs for existing IT professionals in Kazakhstan transitioning into Systems Engineering roles, recognizing the value they bring to national infrastructure projects.</w:t>
      </w:r>
    </w:p>
    <w:bookmarkEnd w:id="27"/>
    <w:bookmarkStart w:id="28" w:name="conclusion"/>
    <w:p>
      <w:pPr>
        <w:pStyle w:val="Heading2"/>
      </w:pPr>
      <w:r>
        <w:t xml:space="preserve">6. Conclusion</w:t>
      </w:r>
    </w:p>
    <w:p>
      <w:pPr>
        <w:pStyle w:val="FirstParagraph"/>
      </w:pPr>
      <w:r>
        <w:t xml:space="preserve">The journey toward a fully digitalized society in Kazakhstan is complex and multifaceted. As the nation looks to Astana Hub for innovation and Almaty for commercial scale, the need for rigorous engineering practices becomes undeniable. The Systems Engineer serves as the critical link between diverse technological components, ensuring that they function as a unified whole. By investing in education, certification, and cultural acceptance of Systems Engineering principles, Kazakhstan can not only solve its current integration challenges but also establish itself as a leader in systems-driven innovation within Central Asia.</w:t>
      </w:r>
    </w:p>
    <w:bookmarkEnd w:id="28"/>
    <w:bookmarkStart w:id="29" w:name="references"/>
    <w:p>
      <w:pPr>
        <w:pStyle w:val="Heading2"/>
      </w:pPr>
      <w:r>
        <w:t xml:space="preserve">References</w:t>
      </w:r>
    </w:p>
    <w:p>
      <w:pPr>
        <w:numPr>
          <w:ilvl w:val="0"/>
          <w:numId w:val="1002"/>
        </w:numPr>
        <w:pStyle w:val="Compact"/>
      </w:pPr>
      <w:r>
        <w:t xml:space="preserve">International Council on Systems Engineering. (2018). INCOSE Systems Engineering Handbook.</w:t>
      </w:r>
    </w:p>
    <w:p>
      <w:pPr>
        <w:numPr>
          <w:ilvl w:val="0"/>
          <w:numId w:val="1002"/>
        </w:numPr>
        <w:pStyle w:val="Compact"/>
      </w:pPr>
      <w:r>
        <w:t xml:space="preserve">National Bank of Kazakhstan. (2021). Report on the Development of Fintech and Digital Economy in Kazakhstan.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Accelerating Digital Transformation: A Case Study Approach Focused on Astana Hub and Almaty’s Emerging Tech Ecosystem</dc:title>
  <dc:creator/>
  <cp:keywords/>
  <dcterms:created xsi:type="dcterms:W3CDTF">2026-07-29T18:37:46Z</dcterms:created>
  <dcterms:modified xsi:type="dcterms:W3CDTF">2026-07-29T18:37:46Z</dcterms:modified>
</cp:coreProperties>
</file>

<file path=docProps/custom.xml><?xml version="1.0" encoding="utf-8"?>
<Properties xmlns="http://schemas.openxmlformats.org/officeDocument/2006/custom-properties" xmlns:vt="http://schemas.openxmlformats.org/officeDocument/2006/docPropsVTypes"/>
</file>