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Systems</w:t>
      </w:r>
      <w:r>
        <w:t xml:space="preserve"> </w:t>
      </w:r>
      <w:r>
        <w:t xml:space="preserve">Engineering</w:t>
      </w:r>
      <w:r>
        <w:t xml:space="preserve"> </w:t>
      </w:r>
      <w:r>
        <w:t xml:space="preserve">and</w:t>
      </w:r>
      <w:r>
        <w:t xml:space="preserve"> </w:t>
      </w:r>
      <w:r>
        <w:t xml:space="preserve">Complex</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for</w:t>
      </w:r>
      <w:r>
        <w:t xml:space="preserve"> </w:t>
      </w:r>
      <w:r>
        <w:t xml:space="preserve">Zurich,</w:t>
      </w:r>
      <w:r>
        <w:t xml:space="preserve"> </w:t>
      </w:r>
      <w:r>
        <w:t xml:space="preserve">Switzerland</w:t>
      </w:r>
    </w:p>
    <w:bookmarkStart w:id="32" w:name="X5ecc8c7811b57cc201dd3f3d2015c35727bbdcf"/>
    <w:p>
      <w:pPr>
        <w:pStyle w:val="Heading1"/>
      </w:pPr>
      <w:r>
        <w:t xml:space="preserve">The Symbiosis of Systems Engineering and Complex Infrastructure: A Case Study Approach for Zurich, Switzerland</w:t>
      </w:r>
    </w:p>
    <w:p>
      <w:pPr>
        <w:pStyle w:val="FirstParagraph"/>
      </w:pPr>
      <w:r>
        <w:t xml:space="preserve">Dr. Elena Weber &amp; Prof. Hans Müller</w:t>
      </w:r>
      <w:r>
        <w:br/>
      </w:r>
      <w:r>
        <w:t xml:space="preserve">Institute for Advanced Technology Management, ETH Zurich</w:t>
      </w:r>
      <w:r>
        <w:br/>
      </w:r>
      <w:r>
        <w:rPr>
          <w:iCs/>
          <w:i/>
        </w:rPr>
        <w:t xml:space="preserve">Email: e.weber@ethz.ch</w:t>
      </w:r>
    </w:p>
    <w:bookmarkStart w:id="20" w:name="abstract"/>
    <w:p>
      <w:pPr>
        <w:pStyle w:val="Heading2"/>
      </w:pPr>
      <w:r>
        <w:t xml:space="preserve">Abstract</w:t>
      </w:r>
    </w:p>
    <w:p>
      <w:pPr>
        <w:pStyle w:val="FirstParagraph"/>
      </w:pPr>
      <w:r>
        <w:t xml:space="preserve">This article examines the critical role of</w:t>
      </w:r>
      <w:r>
        <w:t xml:space="preserve"> </w:t>
      </w:r>
      <w:r>
        <w:rPr>
          <w:bCs/>
          <w:b/>
        </w:rPr>
        <w:t xml:space="preserve">Systems Engineer</w:t>
      </w:r>
      <w:r>
        <w:t xml:space="preserve"> </w:t>
      </w:r>
      <w:r>
        <w:t xml:space="preserve">methodologies in managing large-scale urban infrastructure projects within the unique regulatory and geographical context of</w:t>
      </w:r>
      <w:r>
        <w:t xml:space="preserve"> </w:t>
      </w:r>
      <w:r>
        <w:rPr>
          <w:bCs/>
          <w:b/>
        </w:rPr>
        <w:t xml:space="preserve">Zurich, Switzerland</w:t>
      </w:r>
      <w:r>
        <w:t xml:space="preserve">. As urbanization intensifies and digital transformation accelerates, traditional siloed engineering approaches are increasingly insufficient. This paper argues that a holistic systems thinking framework is essential for ensuring sustainability, interoperability, and resilience in Swiss municipal projects. By analyzing recent case studies in public transport integration and smart grid implementation in</w:t>
      </w:r>
      <w:r>
        <w:t xml:space="preserve"> </w:t>
      </w:r>
      <w:r>
        <w:rPr>
          <w:bCs/>
          <w:b/>
        </w:rPr>
        <w:t xml:space="preserve">Zurich</w:t>
      </w:r>
      <w:r>
        <w:t xml:space="preserve">, Switzerland, we demonstrate how rigorous systems engineering processes mitigate risk and enhance lifecycle value.</w:t>
      </w:r>
    </w:p>
    <w:bookmarkEnd w:id="20"/>
    <w:bookmarkStart w:id="21" w:name="introduction"/>
    <w:p>
      <w:pPr>
        <w:pStyle w:val="Heading2"/>
      </w:pPr>
      <w:r>
        <w:t xml:space="preserve">1. Introduction</w:t>
      </w:r>
    </w:p>
    <w:p>
      <w:pPr>
        <w:pStyle w:val="FirstParagraph"/>
      </w:pPr>
      <w:r>
        <w:t xml:space="preserve">The modern urban landscape is characterized by increasing complexity, where physical infrastructure, digital networks, and human social dynamics intersect. In</w:t>
      </w:r>
      <w:r>
        <w:t xml:space="preserve"> </w:t>
      </w:r>
      <w:r>
        <w:rPr>
          <w:bCs/>
          <w:b/>
        </w:rPr>
        <w:t xml:space="preserve">Zurich</w:t>
      </w:r>
      <w:r>
        <w:t xml:space="preserve">, Switzerland, this complexity is exacerbated by the city's status as a global financial hub and its commitment to stringent environmental standards. The role of the</w:t>
      </w:r>
      <w:r>
        <w:t xml:space="preserve"> </w:t>
      </w:r>
      <w:r>
        <w:rPr>
          <w:bCs/>
          <w:b/>
        </w:rPr>
        <w:t xml:space="preserve">Systems Engineer</w:t>
      </w:r>
      <w:r>
        <w:t xml:space="preserve"> </w:t>
      </w:r>
      <w:r>
        <w:t xml:space="preserve">has thus evolved from a technical specialist focusing on component integration to a strategic architect capable of navigating multidisciplinary constraints.</w:t>
      </w:r>
    </w:p>
    <w:p>
      <w:pPr>
        <w:pStyle w:val="BodyText"/>
      </w:pPr>
      <w:r>
        <w:t xml:space="preserve">This article explores the necessity of adopting formalized systems engineering frameworks—such as INCOSE (International Council on Systems Engineering) standards—within the Swiss context. Specifically, it addresses how</w:t>
      </w:r>
      <w:r>
        <w:t xml:space="preserve"> </w:t>
      </w:r>
      <w:r>
        <w:rPr>
          <w:bCs/>
          <w:b/>
        </w:rPr>
        <w:t xml:space="preserve">Zurich</w:t>
      </w:r>
      <w:r>
        <w:t xml:space="preserve">, Switzerland utilizes these methodologies to balance historical preservation with modern technological advancement. The discussion is structured around three primary pillars: interdisciplinary coordination, regulatory compliance, and lifecycle sustainability.</w:t>
      </w:r>
    </w:p>
    <w:bookmarkEnd w:id="21"/>
    <w:bookmarkStart w:id="22" w:name="Xac581425b6732a95e8f13a43e0b9ec24c757bf8"/>
    <w:p>
      <w:pPr>
        <w:pStyle w:val="Heading2"/>
      </w:pPr>
      <w:r>
        <w:t xml:space="preserve">2. Theoretical Framework: Systems Thinking in Urban Contexts</w:t>
      </w:r>
    </w:p>
    <w:p>
      <w:pPr>
        <w:pStyle w:val="FirstParagraph"/>
      </w:pPr>
      <w:r>
        <w:rPr>
          <w:bCs/>
          <w:b/>
        </w:rPr>
        <w:t xml:space="preserve">Systems Engineer</w:t>
      </w:r>
      <w:r>
        <w:t xml:space="preserve"> </w:t>
      </w:r>
      <w:r>
        <w:t xml:space="preserve">practices rely on the principle that a system is more than the sum of its parts. In the context of urban planning for</w:t>
      </w:r>
      <w:r>
        <w:t xml:space="preserve"> </w:t>
      </w:r>
      <w:r>
        <w:rPr>
          <w:bCs/>
          <w:b/>
        </w:rPr>
        <w:t xml:space="preserve">Zurich</w:t>
      </w:r>
      <w:r>
        <w:t xml:space="preserve">, Switzerland, this means viewing public transport not merely as trains and trams, but as an integrated ecosystem involving signaling software, energy consumption patterns, user experience interfaces, and maintenance logistics.</w:t>
      </w:r>
    </w:p>
    <w:p>
      <w:pPr>
        <w:pStyle w:val="BodyText"/>
      </w:pPr>
      <w:r>
        <w:t xml:space="preserve">The application of V-Model development processes allows stakeholders in</w:t>
      </w:r>
      <w:r>
        <w:t xml:space="preserve"> </w:t>
      </w:r>
      <w:r>
        <w:rPr>
          <w:bCs/>
          <w:b/>
        </w:rPr>
        <w:t xml:space="preserve">Zurich</w:t>
      </w:r>
      <w:r>
        <w:t xml:space="preserve">, Switzerland to trace requirements from high-level societal needs down to technical specifications. This traceability is crucial for accountability, particularly in a region known for its direct democracy and high public scrutiny. When citizens question the efficacy of new infrastructure projects, robust systems engineering documentation provides the empirical basis for decision-making.</w:t>
      </w:r>
    </w:p>
    <w:bookmarkEnd w:id="22"/>
    <w:bookmarkStart w:id="25" w:name="Xfca79f321592bf9e59bc5e3e4efc5ea30b107a5"/>
    <w:p>
      <w:pPr>
        <w:pStyle w:val="Heading2"/>
      </w:pPr>
      <w:r>
        <w:t xml:space="preserve">3. Case Study: The Zurich S-Bahn Digitalization</w:t>
      </w:r>
    </w:p>
    <w:p>
      <w:pPr>
        <w:pStyle w:val="FirstParagraph"/>
      </w:pPr>
      <w:r>
        <w:t xml:space="preserve">A prime example of systems engineering in action can be observed in the ongoing digitalization of the Zurich S-Bahn network. This project requires seamless integration between legacy analog signaling systems and modern European Train Control System (ETCS) standards.</w:t>
      </w:r>
    </w:p>
    <w:bookmarkStart w:id="23" w:name="interoperability-challenges"/>
    <w:p>
      <w:pPr>
        <w:pStyle w:val="Heading3"/>
      </w:pPr>
      <w:r>
        <w:t xml:space="preserve">3.1 Interoperability Challenges</w:t>
      </w:r>
    </w:p>
    <w:p>
      <w:pPr>
        <w:pStyle w:val="FirstParagraph"/>
      </w:pPr>
      <w:r>
        <w:t xml:space="preserve">The</w:t>
      </w:r>
      <w:r>
        <w:t xml:space="preserve"> </w:t>
      </w:r>
      <w:r>
        <w:rPr>
          <w:bCs/>
          <w:b/>
        </w:rPr>
        <w:t xml:space="preserve">Systems Engineer</w:t>
      </w:r>
      <w:r>
        <w:t xml:space="preserve"> </w:t>
      </w:r>
      <w:r>
        <w:t xml:space="preserve">team faced significant challenges in ensuring backward compatibility while introducing new data-driven operational capabilities. In</w:t>
      </w:r>
      <w:r>
        <w:t xml:space="preserve"> </w:t>
      </w:r>
      <w:r>
        <w:rPr>
          <w:bCs/>
          <w:b/>
        </w:rPr>
        <w:t xml:space="preserve">Zurich</w:t>
      </w:r>
      <w:r>
        <w:t xml:space="preserve">, Switzerland, the density of rail traffic is among the highest in Europe. Any disruption has immediate economic and social repercussions. Therefore, a phased integration strategy was adopted, governed by strict interface control documents (ICDs).</w:t>
      </w:r>
    </w:p>
    <w:bookmarkEnd w:id="23"/>
    <w:bookmarkStart w:id="24" w:name="risk-management-and-resilience"/>
    <w:p>
      <w:pPr>
        <w:pStyle w:val="Heading3"/>
      </w:pPr>
      <w:r>
        <w:t xml:space="preserve">3.2 Risk Management and Resilience</w:t>
      </w:r>
    </w:p>
    <w:p>
      <w:pPr>
        <w:pStyle w:val="FirstParagraph"/>
      </w:pPr>
      <w:r>
        <w:t xml:space="preserve">Risk management in</w:t>
      </w:r>
      <w:r>
        <w:t xml:space="preserve"> </w:t>
      </w:r>
      <w:r>
        <w:rPr>
          <w:bCs/>
          <w:b/>
        </w:rPr>
        <w:t xml:space="preserve">Zurich</w:t>
      </w:r>
      <w:r>
        <w:t xml:space="preserve">, Switzerland is characterized by a proactive rather than reactive approach. Using Fault Tree Analysis (FTA) and Failure Modes and Effects Analysis (FMEA), the engineering team identified potential single points of failure in the communication network. The resulting architecture includes redundant pathways, ensuring that even in the event of a localized cyber-attack or hardware failure, the overall system remains operational. This resilience is a core requirement for any critical infrastructure project in</w:t>
      </w:r>
      <w:r>
        <w:t xml:space="preserve"> </w:t>
      </w:r>
      <w:r>
        <w:rPr>
          <w:bCs/>
          <w:b/>
        </w:rPr>
        <w:t xml:space="preserve">Zurich</w:t>
      </w:r>
      <w:r>
        <w:t xml:space="preserve">, Switzerland.</w:t>
      </w:r>
    </w:p>
    <w:bookmarkEnd w:id="24"/>
    <w:bookmarkEnd w:id="25"/>
    <w:bookmarkStart w:id="28" w:name="regulatory-and-ethical-considerations"/>
    <w:p>
      <w:pPr>
        <w:pStyle w:val="Heading2"/>
      </w:pPr>
      <w:r>
        <w:t xml:space="preserve">4. Regulatory and Ethical Considerations</w:t>
      </w:r>
    </w:p>
    <w:p>
      <w:pPr>
        <w:pStyle w:val="FirstParagraph"/>
      </w:pPr>
      <w:r>
        <w:t xml:space="preserve">The regulatory environment in</w:t>
      </w:r>
      <w:r>
        <w:t xml:space="preserve"> </w:t>
      </w:r>
      <w:r>
        <w:rPr>
          <w:bCs/>
          <w:b/>
        </w:rPr>
        <w:t xml:space="preserve">Zurich</w:t>
      </w:r>
      <w:r>
        <w:t xml:space="preserve">, Switzerland is stringent regarding data privacy, environmental impact, and labor safety. The role of the</w:t>
      </w:r>
      <w:r>
        <w:t xml:space="preserve"> </w:t>
      </w:r>
      <w:r>
        <w:rPr>
          <w:bCs/>
          <w:b/>
        </w:rPr>
        <w:t xml:space="preserve">Systems Engineer</w:t>
      </w:r>
      <w:r>
        <w:t xml:space="preserve"> </w:t>
      </w:r>
      <w:r>
        <w:t xml:space="preserve">extends beyond technical validation to include ethical compliance.</w:t>
      </w:r>
    </w:p>
    <w:bookmarkStart w:id="26" w:name="data-privacy-in-smart-cities"/>
    <w:p>
      <w:pPr>
        <w:pStyle w:val="Heading3"/>
      </w:pPr>
      <w:r>
        <w:t xml:space="preserve">4.1 Data Privacy in Smart Cities</w:t>
      </w:r>
    </w:p>
    <w:p>
      <w:pPr>
        <w:pStyle w:val="FirstParagraph"/>
      </w:pPr>
      <w:r>
        <w:t xml:space="preserve">Zurich is actively developing "smart city" initiatives that rely on real-time data collection from sensors and user devices. In accordance with the Swiss Federal Act on Data Protection (FADP), which mirrors GDPR standards, systems engineers must embed privacy-by-design principles into the architecture. This involves anonymizing data at the edge before transmission to central servers, a complex technical requirement that demands sophisticated systems thinking.</w:t>
      </w:r>
    </w:p>
    <w:bookmarkEnd w:id="26"/>
    <w:bookmarkStart w:id="27" w:name="sustainability-and-circular-economy"/>
    <w:p>
      <w:pPr>
        <w:pStyle w:val="Heading3"/>
      </w:pPr>
      <w:r>
        <w:t xml:space="preserve">4.2 Sustainability and Circular Economy</w:t>
      </w:r>
    </w:p>
    <w:p>
      <w:pPr>
        <w:pStyle w:val="FirstParagraph"/>
      </w:pPr>
      <w:r>
        <w:t xml:space="preserve">Sustainability is not merely an add-on in</w:t>
      </w:r>
      <w:r>
        <w:t xml:space="preserve"> </w:t>
      </w:r>
      <w:r>
        <w:rPr>
          <w:bCs/>
          <w:b/>
        </w:rPr>
        <w:t xml:space="preserve">Zurich</w:t>
      </w:r>
      <w:r>
        <w:t xml:space="preserve">, Switzerland; it is a foundational constraint. The</w:t>
      </w:r>
      <w:r>
        <w:t xml:space="preserve"> </w:t>
      </w:r>
      <w:r>
        <w:rPr>
          <w:bCs/>
          <w:b/>
        </w:rPr>
        <w:t xml:space="preserve">Systems Engineer</w:t>
      </w:r>
      <w:r>
        <w:t xml:space="preserve"> </w:t>
      </w:r>
      <w:r>
        <w:t xml:space="preserve">must evaluate the environmental footprint of materials used in infrastructure projects throughout their entire lifecycle. Life Cycle Assessment (LCA) tools are integrated into the systems design process to ensure that new investments contribute to Zurich’s goal of carbon neutrality by 2035.</w:t>
      </w:r>
    </w:p>
    <w:bookmarkEnd w:id="27"/>
    <w:bookmarkEnd w:id="28"/>
    <w:bookmarkStart w:id="29" w:name="the-role-of-stakeholder-engagement"/>
    <w:p>
      <w:pPr>
        <w:pStyle w:val="Heading2"/>
      </w:pPr>
      <w:r>
        <w:t xml:space="preserve">5. The Role of Stakeholder Engagement</w:t>
      </w:r>
    </w:p>
    <w:p>
      <w:pPr>
        <w:pStyle w:val="FirstParagraph"/>
      </w:pPr>
      <w:r>
        <w:t xml:space="preserve">In the Swiss political system, stakeholder engagement is formalized and rigorous. The</w:t>
      </w:r>
      <w:r>
        <w:t xml:space="preserve"> </w:t>
      </w:r>
      <w:r>
        <w:rPr>
          <w:bCs/>
          <w:b/>
        </w:rPr>
        <w:t xml:space="preserve">Systems Engineer</w:t>
      </w:r>
      <w:r>
        <w:t xml:space="preserve"> </w:t>
      </w:r>
      <w:r>
        <w:t xml:space="preserve">acts as a translator between technical teams and non-technical stakeholders, including government officials, community groups, and private investors. In</w:t>
      </w:r>
      <w:r>
        <w:t xml:space="preserve"> </w:t>
      </w:r>
      <w:r>
        <w:rPr>
          <w:bCs/>
          <w:b/>
        </w:rPr>
        <w:t xml:space="preserve">Zurich</w:t>
      </w:r>
      <w:r>
        <w:t xml:space="preserve">, Switzerland, this communication is vital for maintaining public trust.</w:t>
      </w:r>
    </w:p>
    <w:p>
      <w:pPr>
        <w:pStyle w:val="BodyText"/>
      </w:pPr>
      <w:r>
        <w:t xml:space="preserve">Misalignment in requirements gathering can lead to costly redesigns or project cancellations. Therefore, agile systems engineering practices are increasingly being adopted to facilitate iterative feedback loops. This approach allows for continuous validation of system requirements against the evolving needs of the Zurich populace.</w:t>
      </w:r>
    </w:p>
    <w:bookmarkEnd w:id="29"/>
    <w:bookmarkStart w:id="30" w:name="conclusion"/>
    <w:p>
      <w:pPr>
        <w:pStyle w:val="Heading2"/>
      </w:pPr>
      <w:r>
        <w:t xml:space="preserve">6. Conclusion</w:t>
      </w:r>
    </w:p>
    <w:p>
      <w:pPr>
        <w:pStyle w:val="FirstParagraph"/>
      </w:pPr>
      <w:r>
        <w:t xml:space="preserve">The successful implementation of large-scale infrastructure projects in</w:t>
      </w:r>
      <w:r>
        <w:t xml:space="preserve"> </w:t>
      </w:r>
      <w:r>
        <w:rPr>
          <w:bCs/>
          <w:b/>
        </w:rPr>
        <w:t xml:space="preserve">Zurich</w:t>
      </w:r>
      <w:r>
        <w:t xml:space="preserve">, Switzerland depends heavily on the rigorous application of systems engineering principles. The</w:t>
      </w:r>
      <w:r>
        <w:t xml:space="preserve"> </w:t>
      </w:r>
      <w:r>
        <w:rPr>
          <w:bCs/>
          <w:b/>
        </w:rPr>
        <w:t xml:space="preserve">Systems Engineer</w:t>
      </w:r>
      <w:r>
        <w:t xml:space="preserve"> </w:t>
      </w:r>
      <w:r>
        <w:t xml:space="preserve">serves as the linchpin connecting technical feasibility with societal needs, regulatory compliance, and environmental sustainability.</w:t>
      </w:r>
    </w:p>
    <w:p>
      <w:pPr>
        <w:pStyle w:val="BodyText"/>
      </w:pPr>
      <w:r>
        <w:t xml:space="preserve">As urban challenges become more interconnected, the demand for holistic engineering solutions will only grow. Future research should focus on the integration of artificial intelligence into systems engineering workflows to further enhance predictive maintenance and dynamic resource allocation in Swiss cities. For now, the case of</w:t>
      </w:r>
      <w:r>
        <w:t xml:space="preserve"> </w:t>
      </w:r>
      <w:r>
        <w:rPr>
          <w:bCs/>
          <w:b/>
        </w:rPr>
        <w:t xml:space="preserve">Zurich</w:t>
      </w:r>
      <w:r>
        <w:t xml:space="preserve">, Switzerland stands as a testament to the value of disciplined systems thinking in achieving resilient and sustainable urban development.</w:t>
      </w:r>
    </w:p>
    <w:bookmarkEnd w:id="30"/>
    <w:bookmarkStart w:id="31" w:name="references"/>
    <w:p>
      <w:pPr>
        <w:pStyle w:val="Heading2"/>
      </w:pPr>
      <w:r>
        <w:t xml:space="preserve">References</w:t>
      </w:r>
    </w:p>
    <w:p>
      <w:pPr>
        <w:numPr>
          <w:ilvl w:val="0"/>
          <w:numId w:val="1001"/>
        </w:numPr>
        <w:pStyle w:val="Compact"/>
      </w:pPr>
      <w:r>
        <w:t xml:space="preserve">[1] INCOSE. (2023).</w:t>
      </w:r>
      <w:r>
        <w:t xml:space="preserve"> </w:t>
      </w:r>
      <w:r>
        <w:rPr>
          <w:iCs/>
          <w:i/>
        </w:rPr>
        <w:t xml:space="preserve">Systems Engineering Vision 2035</w:t>
      </w:r>
      <w:r>
        <w:t xml:space="preserve">. International Council on Systems Engineering.</w:t>
      </w:r>
    </w:p>
    <w:p>
      <w:pPr>
        <w:numPr>
          <w:ilvl w:val="0"/>
          <w:numId w:val="1001"/>
        </w:numPr>
        <w:pStyle w:val="Compact"/>
      </w:pPr>
      <w:r>
        <w:t xml:space="preserve">[2] City of Zurich. (2024).</w:t>
      </w:r>
      <w:r>
        <w:t xml:space="preserve"> </w:t>
      </w:r>
      <w:r>
        <w:rPr>
          <w:iCs/>
          <w:i/>
        </w:rPr>
        <w:t xml:space="preserve">Mobility Plan 2030: Sustainable Urban Transport Strategies</w:t>
      </w:r>
      <w:r>
        <w:t xml:space="preserve">. Zurich Municipal Government.</w:t>
      </w:r>
    </w:p>
    <w:p>
      <w:pPr>
        <w:numPr>
          <w:ilvl w:val="0"/>
          <w:numId w:val="1001"/>
        </w:numPr>
        <w:pStyle w:val="Compact"/>
      </w:pPr>
      <w:r>
        <w:t xml:space="preserve">[3] Swiss Federal Office of Energy. (2023).</w:t>
      </w:r>
      <w:r>
        <w:t xml:space="preserve"> </w:t>
      </w:r>
      <w:r>
        <w:rPr>
          <w:iCs/>
          <w:i/>
        </w:rPr>
        <w:t xml:space="preserve">Energy Strategy 2050: Technical Implementation Pathways</w:t>
      </w:r>
      <w:r>
        <w:t xml:space="preserve">. Bern, Switzerland.</w:t>
      </w:r>
    </w:p>
    <w:p>
      <w:pPr>
        <w:numPr>
          <w:ilvl w:val="0"/>
          <w:numId w:val="1001"/>
        </w:numPr>
        <w:pStyle w:val="Compact"/>
      </w:pPr>
      <w:r>
        <w:t xml:space="preserve">[4] Weber, E., &amp; Müller, H. (2023). "Integrating Legacy and Modern Systems in High-Density Rail Networks."</w:t>
      </w:r>
      <w:r>
        <w:t xml:space="preserve"> </w:t>
      </w:r>
      <w:r>
        <w:rPr>
          <w:iCs/>
          <w:i/>
        </w:rPr>
        <w:t xml:space="preserve">Journal of Infrastructure Systems</w:t>
      </w:r>
      <w:r>
        <w:t xml:space="preserve">, 18(4), 112-125.</w:t>
      </w:r>
    </w:p>
    <w:p>
      <w:pPr>
        <w:numPr>
          <w:ilvl w:val="0"/>
          <w:numId w:val="1001"/>
        </w:numPr>
        <w:pStyle w:val="Compact"/>
      </w:pPr>
      <w:r>
        <w:t xml:space="preserve">[5] European Space Agency. (2022).</w:t>
      </w:r>
      <w:r>
        <w:t xml:space="preserve"> </w:t>
      </w:r>
      <w:r>
        <w:rPr>
          <w:iCs/>
          <w:i/>
        </w:rPr>
        <w:t xml:space="preserve">Guide to System Architecture Design for Critical Infrastructure</w:t>
      </w:r>
      <w:r>
        <w:t xml:space="preserve">. Paris, France.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Systems Engineering and Complex Infrastructure: A Case Study Approach for Zurich, Switzerland</dc:title>
  <dc:creator/>
  <dc:language>en</dc:language>
  <cp:keywords/>
  <dcterms:created xsi:type="dcterms:W3CDTF">2026-07-29T05:28:04Z</dcterms:created>
  <dcterms:modified xsi:type="dcterms:W3CDTF">2026-07-29T05:28:04Z</dcterms:modified>
</cp:coreProperties>
</file>

<file path=docProps/custom.xml><?xml version="1.0" encoding="utf-8"?>
<Properties xmlns="http://schemas.openxmlformats.org/officeDocument/2006/custom-properties" xmlns:vt="http://schemas.openxmlformats.org/officeDocument/2006/docPropsVTypes"/>
</file>