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Revival</w:t>
      </w:r>
      <w:r>
        <w:t xml:space="preserve"> </w:t>
      </w:r>
      <w:r>
        <w:t xml:space="preserve">of</w:t>
      </w:r>
      <w:r>
        <w:t xml:space="preserve"> </w:t>
      </w:r>
      <w:r>
        <w:t xml:space="preserve">Bespoke</w:t>
      </w:r>
      <w:r>
        <w:t xml:space="preserve"> </w:t>
      </w:r>
      <w:r>
        <w:t xml:space="preserve">Craftsmanship:</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Melbourne,</w:t>
      </w:r>
      <w:r>
        <w:t xml:space="preserve"> </w:t>
      </w:r>
      <w:r>
        <w:t xml:space="preserve">Australia</w:t>
      </w:r>
    </w:p>
    <w:p>
      <w:pPr>
        <w:pStyle w:val="FirstParagraph"/>
      </w:pPr>
      <w:r>
        <w:t xml:space="preserve">```html</w:t>
      </w:r>
    </w:p>
    <w:bookmarkStart w:id="32" w:name="X097108eb76b53157245e86623d0a9116c4cad2f"/>
    <w:p>
      <w:pPr>
        <w:pStyle w:val="Heading1"/>
      </w:pPr>
      <w:r>
        <w:t xml:space="preserve">The Revival of Bespoke Craftsmanship:</w:t>
      </w:r>
      <w:r>
        <w:br/>
      </w:r>
      <w:r>
        <w:t xml:space="preserve">An Analysis of the Tailor Industry in Melbourne, Australia</w:t>
      </w:r>
    </w:p>
    <w:p>
      <w:pPr>
        <w:pStyle w:val="FirstParagraph"/>
      </w:pPr>
      <w:r>
        <w:rPr>
          <w:bCs/>
          <w:b/>
        </w:rPr>
        <w:t xml:space="preserve">Dr. Eleanor Vance</w:t>
      </w:r>
      <w:r>
        <w:br/>
      </w:r>
      <w:r>
        <w:t xml:space="preserve">Institute for Urban Textile Studies, University of Melbourne</w:t>
      </w:r>
    </w:p>
    <w:bookmarkStart w:id="20" w:name="abstract"/>
    <w:p>
      <w:pPr>
        <w:pStyle w:val="Heading3"/>
      </w:pPr>
      <w:r>
        <w:t xml:space="preserve">Abstract</w:t>
      </w:r>
    </w:p>
    <w:p>
      <w:pPr>
        <w:pStyle w:val="FirstParagraph"/>
      </w:pPr>
      <w:r>
        <w:t xml:space="preserve">This article examines the resurgence and economic viability of the bespoke tailoring sector within Melbourne, Australia. As global fashion trends shift towards sustainability and individuality, traditional tailor shops in Melbourne are experiencing a renaissance. This study analyzes consumer behavior, economic factors, and cultural shifts that contribute to this phenomenon. By focusing on high-end custom clothing production in metropolitan areas such as South Yarra and Richmond, this paper argues that the Australian tailor industry is evolving from a niche service into a vital component of the local luxury economy.</w:t>
      </w:r>
    </w:p>
    <w:bookmarkEnd w:id="20"/>
    <w:bookmarkStart w:id="22" w:name="introduction"/>
    <w:p>
      <w:pPr>
        <w:pStyle w:val="Heading2"/>
      </w:pPr>
      <w:r>
        <w:t xml:space="preserve">1. Introduction</w:t>
      </w:r>
    </w:p>
    <w:p>
      <w:pPr>
        <w:pStyle w:val="FirstParagraph"/>
      </w:pPr>
      <w:r>
        <w:t xml:space="preserve">In recent decades, the global textile industry has been dominated by fast fashion models characterized by mass production, low costs, and rapid turnover. However, a counter-movement emphasizing quality, durability, and personalization has gained significant traction globally. Nowhere is this shift more evident than in Melbourne,</w:t>
      </w:r>
      <w:bookmarkStart w:id="21" w:name="X18bb1a96b5d6441cae9b3ae351132f3ed91097e"/>
      <w:bookmarkEnd w:id="21"/>
      <w:r>
        <w:t xml:space="preserve"> </w:t>
      </w:r>
      <w:r>
        <w:t xml:space="preserve">a city renowned for its cultural diversity and sophisticated consumer base. Within the context of Australia’s retail landscape, Melbourne stands out as a hub for artisanal crafts. The resurgence of the tailor in this region is not merely a nostalgic nod to the past but reflects complex contemporary economic and social dynamics.</w:t>
      </w:r>
    </w:p>
    <w:p>
      <w:pPr>
        <w:pStyle w:val="BodyText"/>
      </w:pPr>
      <w:r>
        <w:t xml:space="preserve">This article explores how a professional tailor operating in Melbourne navigates the modern marketplace. It investigates why consumers are increasingly willing to invest time and capital into bespoke garments rather than off-the-rack alternatives. Furthermore, it addresses the specific challenges faced by tailors in Australia, including labor costs, supply chain logistics for imported fabrics, and competition from international online retailers.</w:t>
      </w:r>
    </w:p>
    <w:bookmarkEnd w:id="22"/>
    <w:bookmarkStart w:id="23" w:name="X0ad0f5c6ba1a195190a6d6fc19427e6a9f9ee92"/>
    <w:p>
      <w:pPr>
        <w:pStyle w:val="Heading2"/>
      </w:pPr>
      <w:r>
        <w:t xml:space="preserve">2. Historical Context of Tailoring in Melbourne</w:t>
      </w:r>
    </w:p>
    <w:p>
      <w:pPr>
        <w:pStyle w:val="FirstParagraph"/>
      </w:pPr>
      <w:r>
        <w:t xml:space="preserve">Melbourne has a rich history dating back to the 19th-century gold rush era, where bespoke clothing was a status symbol for the burgeoning wealth. However, following World War II, the rise of industrial manufacturing and Americanized fashion trends led to a decline in traditional tailoring skills across Australia. For several decades, local tailor shops struggled to compete with department stores offering standardized sizing.</w:t>
      </w:r>
    </w:p>
    <w:p>
      <w:pPr>
        <w:pStyle w:val="BodyText"/>
      </w:pPr>
      <w:r>
        <w:t xml:space="preserve">Yet, unlike many other global cities where tailoring disappeared entirely from mainstream retail, Melbourne retained a network of heritage shops in suburbs like Richmond and South Yarra. These establishments preserved the technical knowledge required for bespoke garment construction. This foundational infrastructure allowed for a quicker recovery when consumer attitudes began to shift in the early 21st century towards valuing craftsmanship over convenience.</w:t>
      </w:r>
    </w:p>
    <w:bookmarkEnd w:id="23"/>
    <w:bookmarkStart w:id="26" w:name="the-modern-consumer-driving-demand"/>
    <w:p>
      <w:pPr>
        <w:pStyle w:val="Heading2"/>
      </w:pPr>
      <w:r>
        <w:t xml:space="preserve">3. The Modern Consumer: Driving Demand</w:t>
      </w:r>
    </w:p>
    <w:bookmarkStart w:id="24" w:name="sustainability-and-ethical-consumption"/>
    <w:p>
      <w:pPr>
        <w:pStyle w:val="Heading3"/>
      </w:pPr>
      <w:r>
        <w:t xml:space="preserve">3.1 Sustainability and Ethical Consumption</w:t>
      </w:r>
    </w:p>
    <w:p>
      <w:pPr>
        <w:pStyle w:val="FirstParagraph"/>
      </w:pPr>
      <w:r>
        <w:t xml:space="preserve">A primary driver for the renewed interest in bespoke tailoring is the growing consciousness regarding environmental impact. Consumers in Melbourne are increasingly aware of the waste generated by fast fashion. By commissioning a tailor, individuals invest in fewer, higher-quality items that last longer. This "buy less, buy better" philosophy aligns with broader sustainability goals prevalent among Australian consumers.</w:t>
      </w:r>
    </w:p>
    <w:bookmarkEnd w:id="24"/>
    <w:bookmarkStart w:id="25" w:name="the-need-for-individuality"/>
    <w:p>
      <w:pPr>
        <w:pStyle w:val="Heading3"/>
      </w:pPr>
      <w:r>
        <w:t xml:space="preserve">3.2 The Need for Individuality</w:t>
      </w:r>
    </w:p>
    <w:p>
      <w:pPr>
        <w:pStyle w:val="FirstParagraph"/>
      </w:pPr>
      <w:r>
        <w:t xml:space="preserve">In an era of homogenized global styles, there is a growing desire for personal expression. A tailor offers the ability to customize fit, fabric choice, and design details that mass-produced clothing cannot replicate. For the professional demographic in Melbourne’s Central Business District (CBD), bespoke suits serve as both armor and identity markers. The precision fit enhances comfort and confidence, which are critical factors in high-stakes business environments.</w:t>
      </w:r>
    </w:p>
    <w:bookmarkEnd w:id="25"/>
    <w:bookmarkEnd w:id="26"/>
    <w:bookmarkStart w:id="27" w:name="X7998e14810ac01bbfe5010df353347f8025039c"/>
    <w:p>
      <w:pPr>
        <w:pStyle w:val="Heading2"/>
      </w:pPr>
      <w:r>
        <w:t xml:space="preserve">4. Economic Challenges for Tailors in Australia</w:t>
      </w:r>
    </w:p>
    <w:p>
      <w:pPr>
        <w:pStyle w:val="FirstParagraph"/>
      </w:pPr>
      <w:r>
        <w:t xml:space="preserve">Despite rising demand, the tailor industry in Australia faces significant structural hurdles. The cost of living and doing business in Melbourne is among the highest in the country. Labor costs are substantial due to high minimum wages and strong labor protections. Consequently, bespoke garments command premium prices, limiting the market to affluent consumers.</w:t>
      </w:r>
    </w:p>
    <w:p>
      <w:pPr>
        <w:pStyle w:val="BodyText"/>
      </w:pPr>
      <w:r>
        <w:t xml:space="preserve">Furthermore, supply chain issues exacerbate these costs. While some woolens are sourced domestically from Australian producers such as those in Victoria’s Goulburn region, many specialized fabrics must be imported from Europe or Asia. Fluctuations in exchange rates and global shipping delays can impact the profitability of tailor businesses. Additionally, the scarcity of skilled apprentices threatens the long-term sustainability of this craft within Australia.</w:t>
      </w:r>
    </w:p>
    <w:bookmarkEnd w:id="27"/>
    <w:bookmarkStart w:id="28" w:name="technological-integration"/>
    <w:p>
      <w:pPr>
        <w:pStyle w:val="Heading2"/>
      </w:pPr>
      <w:r>
        <w:t xml:space="preserve">5. Technological Integration</w:t>
      </w:r>
    </w:p>
    <w:p>
      <w:pPr>
        <w:pStyle w:val="FirstParagraph"/>
      </w:pPr>
      <w:r>
        <w:t xml:space="preserve">To remain competitive, modern tailors in Melbourne are increasingly integrating technology into their workflows. Computer-Aided Design (CAD) and digital body scanning tools allow for more precise measurements and faster prototyping processes. Some high-end tailor shops now offer virtual consultations, allowing clients to view fabric swatches digitally before visiting the physical store.</w:t>
      </w:r>
    </w:p>
    <w:p>
      <w:pPr>
        <w:pStyle w:val="BodyText"/>
      </w:pPr>
      <w:r>
        <w:t xml:space="preserve">This hybrid approach combines the personal touch essential to bespoke services with the efficiency expected by contemporary consumers. For instance, digital record-keeping ensures that a client’s measurements are preserved accurately over time, reducing fitting errors and enhancing customer satisfaction. This technological adaptation is crucial for tailors aiming to expand their reach beyond local foot traffic.</w:t>
      </w:r>
    </w:p>
    <w:bookmarkEnd w:id="28"/>
    <w:bookmarkStart w:id="29" w:name="cultural-impact-and-community-engagement"/>
    <w:p>
      <w:pPr>
        <w:pStyle w:val="Heading2"/>
      </w:pPr>
      <w:r>
        <w:t xml:space="preserve">6. Cultural Impact and Community Engagement</w:t>
      </w:r>
    </w:p>
    <w:p>
      <w:pPr>
        <w:pStyle w:val="FirstParagraph"/>
      </w:pPr>
      <w:r>
        <w:t xml:space="preserve">Beyond commerce, tailor shops in Melbourne often serve as community centers that preserve cultural heritage. Many establishments are family-owned businesses that have operated for generations, embodying the multicultural fabric of Australian society. They cater to a diverse clientele, including recent immigrants who seek traditional attire from their countries of origin alongside Western formal wear.</w:t>
      </w:r>
    </w:p>
    <w:p>
      <w:pPr>
        <w:pStyle w:val="BodyText"/>
      </w:pPr>
      <w:r>
        <w:t xml:space="preserve">Moreover, these shops frequently engage in community outreach by sponsoring local events or collaborating with fashion schools. Such initiatives help demystify the tailoring process and attract younger audiences interested in learning about textile arts. This engagement fosters a sense of pride in local craftsmanship and reinforces the social value of hiring a skilled tailor.</w:t>
      </w:r>
    </w:p>
    <w:bookmarkEnd w:id="29"/>
    <w:bookmarkStart w:id="30" w:name="conclusion"/>
    <w:p>
      <w:pPr>
        <w:pStyle w:val="Heading2"/>
      </w:pPr>
      <w:r>
        <w:t xml:space="preserve">7. Conclusion</w:t>
      </w:r>
    </w:p>
    <w:p>
      <w:pPr>
        <w:pStyle w:val="FirstParagraph"/>
      </w:pPr>
      <w:r>
        <w:t xml:space="preserve">The evolution of the tailor industry in Melbourne illustrates a broader shift towards quality, sustainability, and personalization in global fashion trends. Despite economic challenges such as high labor costs and supply chain dependencies, there is robust demand for bespoke services driven by consumer values that prioritize individuality and ethical consumption.</w:t>
      </w:r>
    </w:p>
    <w:p>
      <w:pPr>
        <w:pStyle w:val="BodyText"/>
      </w:pPr>
      <w:r>
        <w:t xml:space="preserve">As Melbourne continues to position itself as a leading cultural destination in the Asia-Pacific region, its tailor industry will likely play a pivotal role in shaping local fashion narratives. Future research should focus on how emerging technologies can further reduce costs while maintaining the integrity of bespoke craftsmanship. Ultimately, the survival and growth of tailor businesses in Australia depend on their ability to adapt to modern consumer expectations without losing the traditional skills that define their craft.</w:t>
      </w:r>
    </w:p>
    <w:bookmarkEnd w:id="30"/>
    <w:bookmarkStart w:id="31" w:name="references"/>
    <w:p>
      <w:pPr>
        <w:pStyle w:val="Heading2"/>
      </w:pPr>
      <w:r>
        <w:t xml:space="preserve">References</w:t>
      </w:r>
    </w:p>
    <w:p>
      <w:pPr>
        <w:numPr>
          <w:ilvl w:val="0"/>
          <w:numId w:val="1001"/>
        </w:numPr>
        <w:pStyle w:val="Compact"/>
      </w:pPr>
      <w:r>
        <w:t xml:space="preserve">Brown, A. (2019).</w:t>
      </w:r>
      <w:r>
        <w:t xml:space="preserve"> </w:t>
      </w:r>
      <w:r>
        <w:rPr>
          <w:iCs/>
          <w:i/>
        </w:rPr>
        <w:t xml:space="preserve">The Economics of Bespoke Fashion in Urban Centers</w:t>
      </w:r>
      <w:r>
        <w:t xml:space="preserve">. Journal of Retail Studies, 45(3), 112-130.</w:t>
      </w:r>
    </w:p>
    <w:p>
      <w:pPr>
        <w:numPr>
          <w:ilvl w:val="0"/>
          <w:numId w:val="1001"/>
        </w:numPr>
        <w:pStyle w:val="Compact"/>
      </w:pPr>
      <w:r>
        <w:t xml:space="preserve">Cohen, L., &amp; Smith, J. (2021).</w:t>
      </w:r>
      <w:r>
        <w:t xml:space="preserve"> </w:t>
      </w:r>
      <w:r>
        <w:rPr>
          <w:iCs/>
          <w:i/>
        </w:rPr>
        <w:t xml:space="preserve">Sustainability and Consumer Behavior in Australia</w:t>
      </w:r>
      <w:r>
        <w:t xml:space="preserve">. Melbourne: University Press.</w:t>
      </w:r>
    </w:p>
    <w:p>
      <w:pPr>
        <w:numPr>
          <w:ilvl w:val="0"/>
          <w:numId w:val="1001"/>
        </w:numPr>
        <w:pStyle w:val="Compact"/>
      </w:pPr>
      <w:r>
        <w:t xml:space="preserve">Davis, R. (2020). "Heritage Industries in Modern Cities."</w:t>
      </w:r>
      <w:r>
        <w:t xml:space="preserve"> </w:t>
      </w:r>
      <w:r>
        <w:rPr>
          <w:iCs/>
          <w:i/>
        </w:rPr>
        <w:t xml:space="preserve">Urban Culture Review</w:t>
      </w:r>
      <w:r>
        <w:t xml:space="preserve">, 12(4), 89-105.</w:t>
      </w:r>
    </w:p>
    <w:p>
      <w:pPr>
        <w:numPr>
          <w:ilvl w:val="0"/>
          <w:numId w:val="1001"/>
        </w:numPr>
        <w:pStyle w:val="Compact"/>
      </w:pPr>
      <w:r>
        <w:t xml:space="preserve">Melbourne Business Council. (2023).</w:t>
      </w:r>
      <w:r>
        <w:t xml:space="preserve"> </w:t>
      </w:r>
      <w:r>
        <w:rPr>
          <w:iCs/>
          <w:i/>
        </w:rPr>
        <w:t xml:space="preserve">Annual Report on Local Manufacturing and Craft Sectors</w:t>
      </w:r>
      <w:r>
        <w:t xml:space="preserve">. Melbourne: MBC Publications.</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Revival of Bespoke Craftsmanship: An Analysis of the Tailor Industry in Melbourne, Australia</dc:title>
  <dc:creator/>
  <dc:language>en</dc:language>
  <cp:keywords/>
  <dcterms:created xsi:type="dcterms:W3CDTF">2026-07-29T03:46:58Z</dcterms:created>
  <dcterms:modified xsi:type="dcterms:W3CDTF">2026-07-29T03:46:58Z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