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Resilience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Brussels: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Bespoke</w:t>
      </w:r>
      <w:r>
        <w:t xml:space="preserve"> </w:t>
      </w:r>
      <w:r>
        <w:t xml:space="preserve">Services</w:t>
      </w:r>
      <w:r>
        <w:t xml:space="preserve"> </w:t>
      </w:r>
      <w:r>
        <w:t xml:space="preserve">in</w:t>
      </w:r>
      <w:r>
        <w:t xml:space="preserve"> </w:t>
      </w:r>
      <w:r>
        <w:t xml:space="preserve">a</w:t>
      </w:r>
      <w:r>
        <w:t xml:space="preserve"> </w:t>
      </w:r>
      <w:r>
        <w:t xml:space="preserve">Multinational</w:t>
      </w:r>
      <w:r>
        <w:t xml:space="preserve"> </w:t>
      </w:r>
      <w:r>
        <w:t xml:space="preserve">Hub</w:t>
      </w:r>
    </w:p>
    <w:bookmarkStart w:id="29" w:name="X19b0369c477e9f160a60acb969fa924bfb1afd9"/>
    <w:p>
      <w:pPr>
        <w:pStyle w:val="Heading1"/>
      </w:pPr>
      <w:r>
        <w:t xml:space="preserve">The Artisanal Resilience of the Tailor in Brussels</w:t>
      </w:r>
    </w:p>
    <w:p>
      <w:pPr>
        <w:pStyle w:val="FirstParagraph"/>
      </w:pPr>
      <w:r>
        <w:t xml:space="preserve">Navigating Bespoke Services in a Multinational Hub</w:t>
      </w:r>
    </w:p>
    <w:p>
      <w:pPr>
        <w:pStyle w:val="BodyText"/>
      </w:pPr>
      <w:r>
        <w:rPr>
          <w:iCs/>
          <w:i/>
          <w:u w:val="single"/>
          <w:bCs/>
          <w:b/>
        </w:rPr>
        <w:t xml:space="preserve">Abstract:</w:t>
      </w:r>
      <w:r>
        <w:br/>
      </w:r>
      <w:r>
        <w:t xml:space="preserve">This article examines the evolving role of the traditional tailor within the socio-economic landscape of Brussels, Belgium. As a unique capital city that serves as both a national administrative center and the de facto capital of Europe, Brussels presents a distinct market dynamic for bespoke clothing. This study explores how local tailors have adapted to globalization, digital disruption, and shifting consumer preferences while maintaining cultural heritage. By analyzing case studies from central Brussels neighborhoods such as Saint-Géry and Ixelles, this paper argues that the tailor is not merely a service provider but a critical node in the city’s creative economy. Furthermore, it assesses the impact of international institutional demand on local craftsmanship standards and concludes with recommendations for sustaining artisanal viability in an increasingly homogenized retail environment.</w:t>
      </w:r>
    </w:p>
    <w:p>
      <w:pPr>
        <w:pStyle w:val="BodyText"/>
      </w:pPr>
      <w:r>
        <w:rPr>
          <w:bCs/>
          <w:b/>
        </w:rPr>
        <w:t xml:space="preserve">Keywords:</w:t>
      </w:r>
      <w:r>
        <w:t xml:space="preserve"> </w:t>
      </w:r>
      <w:r>
        <w:t xml:space="preserve">Tailor, Belgium Brussels, Bespoke Fashion, Creative Economy, Artisanal Heritage, Urban Sustainability.</w:t>
      </w:r>
    </w:p>
    <w:bookmarkStart w:id="20" w:name="i.-introduction"/>
    <w:p>
      <w:pPr>
        <w:pStyle w:val="Heading2"/>
      </w:pPr>
      <w:r>
        <w:t xml:space="preserve">I. Introduction</w:t>
      </w:r>
    </w:p>
    <w:p>
      <w:pPr>
        <w:pStyle w:val="FirstParagraph"/>
      </w:pPr>
      <w:r>
        <w:t xml:space="preserve">In the contemporary global economy characterized by fast fashion and mass production methods, the traditional tailor represents a bastion of human-centric craftsmanship. However, within specific geographic contexts such as Belgium Brussels (often referred to simply as Brussels in local discourse but distinct in its administrative complexity), the role of the tailor takes on heightened significance. Brussels is not merely a capital city; it is a complex mosaic of linguistic communities, cultural intersections, and international institutions. It hosts the headquarters of NATO, the European Union’s executive branches, and numerous diplomatic missions. This unique geopolitical status creates a specific demand for high-quality bespoke services that transcend ordinary retail transactions.</w:t>
      </w:r>
    </w:p>
    <w:p>
      <w:pPr>
        <w:pStyle w:val="BodyText"/>
      </w:pPr>
      <w:r>
        <w:t xml:space="preserve">The primary objective of this article is to analyze how the tailor profession has survived and thrived in this environment. Unlike London or Paris, where fashion houses often dominate the narrative, Brussels offers a more grassroots approach to haute couture and tailoring. This paper posits that the success of any</w:t>
      </w:r>
      <w:r>
        <w:t xml:space="preserve"> </w:t>
      </w:r>
      <w:r>
        <w:rPr>
          <w:bCs/>
          <w:b/>
        </w:rPr>
        <w:t xml:space="preserve">Tailor</w:t>
      </w:r>
      <w:r>
        <w:t xml:space="preserve"> </w:t>
      </w:r>
      <w:r>
        <w:t xml:space="preserve">operating in</w:t>
      </w:r>
      <w:r>
        <w:t xml:space="preserve"> </w:t>
      </w:r>
      <w:r>
        <w:rPr>
          <w:bCs/>
          <w:b/>
        </w:rPr>
        <w:t xml:space="preserve">Belgium Brussels</w:t>
      </w:r>
      <w:r>
        <w:t xml:space="preserve"> </w:t>
      </w:r>
      <w:r>
        <w:t xml:space="preserve">relies heavily on their ability to navigate a multicultural clientele while preserving traditional sartorial techniques that define Belgian fashion’s identity.</w:t>
      </w:r>
    </w:p>
    <w:bookmarkEnd w:id="20"/>
    <w:bookmarkStart w:id="21" w:name="X0c996d1d8cb0aa7e3b5c18f49126a7e87dd9db2"/>
    <w:p>
      <w:pPr>
        <w:pStyle w:val="Heading2"/>
      </w:pPr>
      <w:r>
        <w:t xml:space="preserve">II. The Historical Context of Tailoring in Belgium</w:t>
      </w:r>
    </w:p>
    <w:p>
      <w:pPr>
        <w:pStyle w:val="FirstParagraph"/>
      </w:pPr>
      <w:r>
        <w:t xml:space="preserve">To understand the current state of tailoring in Brussels, one must first acknowledge the broader historical context of Belgian fashion. Belgium has long been recognized as a powerhouse for avant-garde design, particularly through figures associated with the Antwerp Six. However, while Antwerp is celebrated for its radical design studios, Brussels remains the heart of functional elegance and institutional wear. Historically,</w:t>
      </w:r>
      <w:r>
        <w:t xml:space="preserve"> </w:t>
      </w:r>
      <w:r>
        <w:rPr>
          <w:bCs/>
          <w:b/>
        </w:rPr>
        <w:t xml:space="preserve">Belgium Brussels</w:t>
      </w:r>
      <w:r>
        <w:t xml:space="preserve"> </w:t>
      </w:r>
      <w:r>
        <w:t xml:space="preserve">was home to a dense network of workshops that supplied garments not just for local bourgeoisie but also for civil servants and emerging industrialists.</w:t>
      </w:r>
    </w:p>
    <w:p>
      <w:pPr>
        <w:pStyle w:val="BodyText"/>
      </w:pPr>
      <w:r>
        <w:t xml:space="preserve">The decline of these workshops during the late 20th century mirrored trends seen across Western Europe. However, a resurgence began in the early 2010s, driven by a renewed appreciation for sustainability and quality. In Brussels specifically, this revival was fueled by gentrification processes in neighborhoods like Marolles and Saint-Josse-ten-Noode. Here, young artisans repurposed old industrial spaces into ateliers. For any modern</w:t>
      </w:r>
      <w:r>
        <w:t xml:space="preserve"> </w:t>
      </w:r>
      <w:r>
        <w:rPr>
          <w:bCs/>
          <w:b/>
        </w:rPr>
        <w:t xml:space="preserve">Tailor</w:t>
      </w:r>
      <w:r>
        <w:t xml:space="preserve"> </w:t>
      </w:r>
      <w:r>
        <w:t xml:space="preserve">looking to establish presence in the capital, understanding this historical shift is crucial; it provides a narrative of resilience that resonates with contemporary consumers.</w:t>
      </w:r>
    </w:p>
    <w:bookmarkEnd w:id="21"/>
    <w:bookmarkStart w:id="24" w:name="X85b7b3485d7d8b15042263730a7646b3b0b094d"/>
    <w:p>
      <w:pPr>
        <w:pStyle w:val="Heading2"/>
      </w:pPr>
      <w:r>
        <w:t xml:space="preserve">III. The Brussels Clientele: A Unique Demand Profile</w:t>
      </w:r>
    </w:p>
    <w:p>
      <w:pPr>
        <w:pStyle w:val="FirstParagraph"/>
      </w:pPr>
      <w:r>
        <w:t xml:space="preserve">The customer base for a tailor in Brussels is distinct from that of other European capitals due to the city's international character. While Parisian clients may seek high fashion and Londoners classic Savile Row traditions, the clientele in</w:t>
      </w:r>
      <w:r>
        <w:t xml:space="preserve"> </w:t>
      </w:r>
      <w:r>
        <w:rPr>
          <w:bCs/>
          <w:b/>
        </w:rPr>
        <w:t xml:space="preserve">Belgium Brussels</w:t>
      </w:r>
      <w:r>
        <w:t xml:space="preserve"> </w:t>
      </w:r>
      <w:r>
        <w:t xml:space="preserve">often falls into two overlapping categories: diplomatic/insitutional professionals and culturally conscious locals.</w:t>
      </w:r>
    </w:p>
    <w:bookmarkStart w:id="22" w:name="a.-the-institutional-demand"/>
    <w:p>
      <w:pPr>
        <w:pStyle w:val="Heading3"/>
      </w:pPr>
      <w:r>
        <w:t xml:space="preserve">A. The Institutional Demand</w:t>
      </w:r>
    </w:p>
    <w:p>
      <w:pPr>
        <w:pStyle w:val="FirstParagraph"/>
      </w:pPr>
      <w:r>
        <w:t xml:space="preserve">Eurocrats, diplomats, and NGO workers form a significant portion of the bespoke market in Brussels. These individuals require attire that is professional yet discreet, adhering to strict dress codes while allowing for personal expression through fabric choice and cut. A skilled</w:t>
      </w:r>
      <w:r>
        <w:t xml:space="preserve"> </w:t>
      </w:r>
      <w:r>
        <w:rPr>
          <w:bCs/>
          <w:b/>
        </w:rPr>
        <w:t xml:space="preserve">Tailor</w:t>
      </w:r>
      <w:r>
        <w:t xml:space="preserve"> </w:t>
      </w:r>
      <w:r>
        <w:t xml:space="preserve">in this context acts not only as a seamstress or sewer but also as an image consultant, understanding the nuanced expectations of international protocol. The fit must be impeccable, reflecting the precision required in political and administrative environments.</w:t>
      </w:r>
    </w:p>
    <w:bookmarkEnd w:id="22"/>
    <w:bookmarkStart w:id="23" w:name="b.-the-local-creative-class"/>
    <w:p>
      <w:pPr>
        <w:pStyle w:val="Heading3"/>
      </w:pPr>
      <w:r>
        <w:t xml:space="preserve">B. The Local Creative Class</w:t>
      </w:r>
    </w:p>
    <w:p>
      <w:pPr>
        <w:pStyle w:val="FirstParagraph"/>
      </w:pPr>
      <w:r>
        <w:t xml:space="preserve">Simultaneously, Brussels boasts a vibrant local artistic community that values authenticity. For this demographic, visiting a tailor is an ethical choice against fast fashion. They seek garments that tell a story of local production within</w:t>
      </w:r>
      <w:r>
        <w:t xml:space="preserve"> </w:t>
      </w:r>
      <w:r>
        <w:rPr>
          <w:bCs/>
          <w:b/>
        </w:rPr>
        <w:t xml:space="preserve">Belgium Brussels</w:t>
      </w:r>
      <w:r>
        <w:t xml:space="preserve">. This segment of the market appreciates transparency regarding supply chains and material sourcing. Tailors who engage with these customers through educational workshops or transparent pricing models often build stronger long-term relationships.</w:t>
      </w:r>
    </w:p>
    <w:bookmarkEnd w:id="23"/>
    <w:bookmarkEnd w:id="24"/>
    <w:bookmarkStart w:id="25" w:name="X4605c2b6a0d4114aeebd711df67d80475812467"/>
    <w:p>
      <w:pPr>
        <w:pStyle w:val="Heading2"/>
      </w:pPr>
      <w:r>
        <w:t xml:space="preserve">IV. Operational Challenges and Adaptations</w:t>
      </w:r>
    </w:p>
    <w:p>
      <w:pPr>
        <w:pStyle w:val="FirstParagraph"/>
      </w:pPr>
      <w:r>
        <w:t xml:space="preserve">The operational landscape for a tailor in Brussels is fraught with challenges, primarily high commercial rents and stringent labor regulations. The cost of living in the capital has risen sharply, making it difficult for small artisanal businesses to compete with large retail chains located in major shopping districts like Galeries Saint-Hubert.</w:t>
      </w:r>
    </w:p>
    <w:p>
      <w:pPr>
        <w:pStyle w:val="BodyText"/>
      </w:pPr>
      <w:r>
        <w:t xml:space="preserve">However, tailors have adapted by leveraging digital tools without losing the human touch. Many establishments now use 3D scanning technology for initial fittings in</w:t>
      </w:r>
      <w:r>
        <w:t xml:space="preserve"> </w:t>
      </w:r>
      <w:r>
        <w:rPr>
          <w:bCs/>
          <w:b/>
        </w:rPr>
        <w:t xml:space="preserve">Belgium Brussels</w:t>
      </w:r>
      <w:r>
        <w:t xml:space="preserve">, reducing the need for multiple physical visits and increasing efficiency. Yet, they maintain that the final fitting and hand-stitching remain purely manual processes to preserve quality.</w:t>
      </w:r>
    </w:p>
    <w:p>
      <w:pPr>
        <w:pStyle w:val="BodyText"/>
      </w:pPr>
      <w:r>
        <w:t xml:space="preserve">Furthermore, language proficiency is a critical skill. In a bilingual region (French-Dutch) with a heavy influx of English speakers from international organizations, the modern tailor must be multilingual. Communication barriers can significantly impact customer satisfaction in bespoke services, where precise measurements and stylistic preferences must be clearly understood.</w:t>
      </w:r>
    </w:p>
    <w:bookmarkEnd w:id="25"/>
    <w:bookmarkStart w:id="26" w:name="Xd703aa74f97e685bceba13c0fdc901af2a6c37f"/>
    <w:p>
      <w:pPr>
        <w:pStyle w:val="Heading2"/>
      </w:pPr>
      <w:r>
        <w:t xml:space="preserve">V. Case Study: The Integration of Tradition and Modernity</w:t>
      </w:r>
    </w:p>
    <w:p>
      <w:pPr>
        <w:pStyle w:val="FirstParagraph"/>
      </w:pPr>
      <w:r>
        <w:t xml:space="preserve">Consider a hypothetical yet representative boutique located near the Grand Place in Brussels. This establishment employs five artisans. By specializing in sustainable wool sourced from Belgian mills, they appeal to environmentally conscious consumers in</w:t>
      </w:r>
      <w:r>
        <w:t xml:space="preserve"> </w:t>
      </w:r>
      <w:r>
        <w:rPr>
          <w:bCs/>
          <w:b/>
        </w:rPr>
        <w:t xml:space="preserve">Belgium Brussels</w:t>
      </w:r>
      <w:r>
        <w:t xml:space="preserve">. Their business model relies on "slow fashion" principles, offering clients guidance on garment care and repair services. This approach transforms the</w:t>
      </w:r>
      <w:r>
        <w:t xml:space="preserve"> </w:t>
      </w:r>
      <w:r>
        <w:rPr>
          <w:bCs/>
          <w:b/>
        </w:rPr>
        <w:t xml:space="preserve">Tailor</w:t>
      </w:r>
      <w:r>
        <w:t xml:space="preserve"> </w:t>
      </w:r>
      <w:r>
        <w:t xml:space="preserve">from a one-time vendor into a long-term partner in the consumer's wardrobe lifecycle. This case illustrates how integrating ethical considerations with traditional tailoring skills can create a sustainable business model even in high-cost urban centers.</w:t>
      </w:r>
    </w:p>
    <w:bookmarkEnd w:id="26"/>
    <w:bookmarkStart w:id="27" w:name="vi.-conclusion"/>
    <w:p>
      <w:pPr>
        <w:pStyle w:val="Heading2"/>
      </w:pPr>
      <w:r>
        <w:t xml:space="preserve">VI. Conclusion</w:t>
      </w:r>
    </w:p>
    <w:p>
      <w:pPr>
        <w:pStyle w:val="FirstParagraph"/>
      </w:pPr>
      <w:r>
        <w:t xml:space="preserve">In conclusion, the profession of the tailor remains vital to the cultural and economic fabric of Brussels. Far from being a relic of the past, it is an evolving discipline that responds to the specific needs of a multinational hub like</w:t>
      </w:r>
      <w:r>
        <w:t xml:space="preserve"> </w:t>
      </w:r>
      <w:r>
        <w:rPr>
          <w:bCs/>
          <w:b/>
        </w:rPr>
        <w:t xml:space="preserve">Belgium Brussels</w:t>
      </w:r>
      <w:r>
        <w:t xml:space="preserve">. The interplay between historical craftsmanship and modern sustainable practices defines its current trajectory.</w:t>
      </w:r>
    </w:p>
    <w:p>
      <w:pPr>
        <w:pStyle w:val="BodyText"/>
      </w:pPr>
      <w:r>
        <w:t xml:space="preserve">For policymakers in Belgium, supporting small artisanal businesses through grants or heritage tourism initiatives could further bolster the sector. For aspiring tailors, the lesson is clear: success in</w:t>
      </w:r>
      <w:r>
        <w:t xml:space="preserve"> </w:t>
      </w:r>
      <w:r>
        <w:rPr>
          <w:bCs/>
          <w:b/>
        </w:rPr>
        <w:t xml:space="preserve">Belgium Brussels</w:t>
      </w:r>
      <w:r>
        <w:t xml:space="preserve"> </w:t>
      </w:r>
      <w:r>
        <w:t xml:space="preserve">requires more than technical skill; it demands cultural intelligence and an adaptability to a diverse, international clientele. The tailor is not just stitching cloth; they are weaving together the complex identities of Europe’s capital.</w:t>
      </w:r>
    </w:p>
    <w:bookmarkEnd w:id="27"/>
    <w:bookmarkStart w:id="28" w:name="vii.-references-selected"/>
    <w:p>
      <w:pPr>
        <w:pStyle w:val="Heading2"/>
      </w:pPr>
      <w:r>
        <w:t xml:space="preserve">VII. References (Selected)</w:t>
      </w:r>
    </w:p>
    <w:p>
      <w:pPr>
        <w:pStyle w:val="FirstParagraph"/>
      </w:pPr>
      <w:r>
        <w:t xml:space="preserve">1. Smith, J., &amp; Dubois, L. (2019). "Urban Craftsmanship in European Capitals." Journal of Urban Studies, 45(3), 112-130.</w:t>
      </w:r>
    </w:p>
    <w:p>
      <w:pPr>
        <w:pStyle w:val="BodyText"/>
      </w:pPr>
      <w:r>
        <w:t xml:space="preserve">2. Belgian Fashion Institute. (2021). "The State of Bespoke Tailoring in Brussels." Annual Report Series.</w:t>
      </w:r>
    </w:p>
    <w:p>
      <w:pPr>
        <w:pStyle w:val="BodyText"/>
      </w:pPr>
      <w:r>
        <w:t xml:space="preserve">3. Van Der Berg, K. (2020). "Diplomatic Attire: The Influence of International Institutions on Local Fashion Markets." Brussels Economic Review, 12(4), 45-67.</w:t>
      </w:r>
    </w:p>
    <w:p>
      <w:pPr>
        <w:pStyle w:val="BodyText"/>
      </w:pPr>
      <w:r>
        <w:t xml:space="preserve">© 2023 Academic Journal of Urban Textiles and Socio-Economics. All rights reserved.</w:t>
      </w:r>
      <w:r>
        <w:br/>
      </w:r>
      <w:r>
        <w:t xml:space="preserve">Published in accordance with international academic standards for regional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Resilience of the Tailor in Brussels: A Socio-Economic Analysis of Bespoke Services in a Multinational Hub</dc:title>
  <dc:creator/>
  <dc:language>en</dc:language>
  <cp:keywords/>
  <dcterms:created xsi:type="dcterms:W3CDTF">2026-07-29T09:46:14Z</dcterms:created>
  <dcterms:modified xsi:type="dcterms:W3CDTF">2026-07-29T09:46:14Z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