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Contemporary</w:t>
      </w:r>
      <w:r>
        <w:t xml:space="preserve"> </w:t>
      </w:r>
      <w:r>
        <w:t xml:space="preserve">China:</w:t>
      </w:r>
      <w:r>
        <w:t xml:space="preserve"> </w:t>
      </w:r>
      <w:r>
        <w:t xml:space="preserve">Beijing</w:t>
      </w:r>
      <w:r>
        <w:t xml:space="preserve"> </w:t>
      </w:r>
      <w:r>
        <w:t xml:space="preserve">as</w:t>
      </w:r>
      <w:r>
        <w:t xml:space="preserve"> </w:t>
      </w:r>
      <w:r>
        <w:t xml:space="preserve">a</w:t>
      </w:r>
      <w:r>
        <w:t xml:space="preserve"> </w:t>
      </w:r>
      <w:r>
        <w:t xml:space="preserve">Case</w:t>
      </w:r>
      <w:r>
        <w:t xml:space="preserve"> </w:t>
      </w:r>
      <w:r>
        <w:t xml:space="preserve">Study</w:t>
      </w:r>
    </w:p>
    <w:bookmarkStart w:id="31" w:name="Xd4e5cedf73c98c9fec23ce15cfd4d4bec122958"/>
    <w:p>
      <w:pPr>
        <w:pStyle w:val="Heading1"/>
      </w:pPr>
      <w:r>
        <w:t xml:space="preserve">The Evolution and Modernization of the Tailor in Contemporary China: Beijing as a Case Study</w:t>
      </w:r>
    </w:p>
    <w:p>
      <w:pPr>
        <w:pStyle w:val="FirstParagraph"/>
      </w:pPr>
      <w:r>
        <w:rPr>
          <w:bCs/>
          <w:b/>
        </w:rPr>
        <w:t xml:space="preserve">Alice Chen, PhD</w:t>
      </w:r>
      <w:r>
        <w:br/>
      </w:r>
      <w:r>
        <w:t xml:space="preserve">Department of Sociology and Cultural Studies, University of Capital Arts</w:t>
      </w:r>
      <w:r>
        <w:br/>
      </w:r>
      <w:r>
        <w:t xml:space="preserve">Beijing, People's Republic of China</w:t>
      </w:r>
    </w:p>
    <w:bookmarkStart w:id="20" w:name="abstract"/>
    <w:p>
      <w:pPr>
        <w:pStyle w:val="Heading3"/>
      </w:pPr>
      <w:r>
        <w:t xml:space="preserve">Abstract</w:t>
      </w:r>
    </w:p>
    <w:p>
      <w:pPr>
        <w:pStyle w:val="FirstParagraph"/>
      </w:pPr>
      <w:r>
        <w:t xml:space="preserve">This article examines the transitional dynamics affecting the traditional profession of the tailor within the rapidly urbanizing landscape of China. Specifically, it focuses on Beijing, a city that serves as both a historical repository of Chinese sartorial traditions and a hub for modern global fashion. By analyzing the intersection of heritage craftsmanship and contemporary consumer behavior, this study argues that while mass production has marginalized the everyday utility of the bespoke tailor in China, there is a resurgence driven by cultural nostalgia and high-end luxury markets. The article explores how Beijing-based tailors are adapting to digital economies, rebranding artisanal skills as premium services, and negotiating their identity in a globalized fashion ecosystem.</w:t>
      </w:r>
    </w:p>
    <w:bookmarkEnd w:id="20"/>
    <w:p>
      <w:pPr>
        <w:pStyle w:val="BodyText"/>
      </w:pPr>
      <w:r>
        <w:rPr>
          <w:bCs/>
          <w:b/>
        </w:rPr>
        <w:t xml:space="preserve">Keywords:</w:t>
      </w:r>
      <w:r>
        <w:t xml:space="preserve"> </w:t>
      </w:r>
      <w:r>
        <w:t xml:space="preserve">Tailor, China, Beijing, Bespoke Fashion, Cultural Heritage, Urbanization.</w:t>
      </w:r>
    </w:p>
    <w:bookmarkStart w:id="21" w:name="i.-introduction"/>
    <w:p>
      <w:pPr>
        <w:pStyle w:val="Heading2"/>
      </w:pPr>
      <w:r>
        <w:t xml:space="preserve">I. Introduction</w:t>
      </w:r>
    </w:p>
    <w:p>
      <w:pPr>
        <w:pStyle w:val="FirstParagraph"/>
      </w:pPr>
      <w:r>
        <w:t xml:space="preserve">The figure of the tailor has long stood as a symbol of precision, intimacy between craftsman and client in Chinese society. For centuries before the advent of industrial textile manufacturing, the local tailor was an indispensable community figure in villages and towns across China Beijing’s hinterlands and urban centers alike. However, with China's economic opening since 1978 and subsequent integration into global supply chains, the role of the individual tailor has undergone profound transformation. Today, standing in a bustling district such as Wangfujing or Sanlitun in Beijing one might observe that while ready-to-wear garments dominate retail spaces, there remains a niche but vibrant sector dedicated to bespoke tailoring.</w:t>
      </w:r>
    </w:p>
    <w:p>
      <w:pPr>
        <w:pStyle w:val="BodyText"/>
      </w:pPr>
      <w:r>
        <w:t xml:space="preserve">This article investigates this paradox: how does the traditional concept of the tailor survive and thrive in China’s megacity context? By focusing on Beijing as a microcosm of broader national trends, we aim to understand how local artisans negotiate their professional identity amidst technological disruption, changing aesthetic preferences, and state-supported cultural preservation initiatives.</w:t>
      </w:r>
    </w:p>
    <w:bookmarkEnd w:id="21"/>
    <w:bookmarkStart w:id="22" w:name="Xe6eaa3aab144fd65294cfd8a121b2ea86fb48f3"/>
    <w:p>
      <w:pPr>
        <w:pStyle w:val="Heading2"/>
      </w:pPr>
      <w:r>
        <w:t xml:space="preserve">II. Historical Context: The Tailor in Pre-Modern and Modern China</w:t>
      </w:r>
    </w:p>
    <w:p>
      <w:pPr>
        <w:pStyle w:val="FirstParagraph"/>
      </w:pPr>
      <w:r>
        <w:t xml:space="preserve">To appreciate the current status of the tailor in Beijing, it is necessary to contextualize their historical role. In traditional Chinese society, clothing was not merely functional but deeply symbolic, adhering to strict codes of rank and occasion. The process of tailoring involved meticulous measurement, fabric selection often including silk and brocade local to regions supplying the capital and hand-stitching techniques passed down through generations.</w:t>
      </w:r>
    </w:p>
    <w:p>
      <w:pPr>
        <w:pStyle w:val="BodyText"/>
      </w:pPr>
      <w:r>
        <w:t xml:space="preserve">In Beijing specifically, as the political center for multiple dynasties including the Ming and Qing, imperial tailors enjoyed high status. However even commoners relied on neighborhood tailors for adapting standard garments or creating custom suits for weddings and festivals. This intimate relationship between the tailor and the community meant that skills were embedded in social networks rather than formal institutions.</w:t>
      </w:r>
    </w:p>
    <w:bookmarkEnd w:id="22"/>
    <w:bookmarkStart w:id="23" w:name="Xefbe2ffa8f36db7d7b5a17496faaf1c67ee36c0"/>
    <w:p>
      <w:pPr>
        <w:pStyle w:val="Heading2"/>
      </w:pPr>
      <w:r>
        <w:t xml:space="preserve">III. The Impact of Industrialization and Mass Production</w:t>
      </w:r>
    </w:p>
    <w:p>
      <w:pPr>
        <w:pStyle w:val="FirstParagraph"/>
      </w:pPr>
      <w:r>
        <w:t xml:space="preserve">The mid-twentieth century brought significant disruption to this tradition. With the establishment of state-owned textile factories during the Maoist era, clothing production became centralized and standardized. The "worker’s uniform" or *gongzhuang* became ubiquitous in Beijing, reducing the demand for bespoke services among the general populace. For decades, the distinct identity of many traditional tailors was subsumed under collective labor structures.</w:t>
      </w:r>
    </w:p>
    <w:p>
      <w:pPr>
        <w:pStyle w:val="BodyText"/>
      </w:pPr>
      <w:r>
        <w:t xml:space="preserve">The reform and opening-up policies initiated by Deng Xiaoping reintroduced market dynamics. By the 1990s and early 2000s, affordable imported fast fashion flooded Chinese cities. For the average citizen in Beijing purchasing off-the-rack clothing became more economical and convenient than commissioning a tailor. Consequently, many family-run tailoring shops closed their doors or shifted toward repairing second-hand garments rather than creating new ones.</w:t>
      </w:r>
    </w:p>
    <w:bookmarkEnd w:id="23"/>
    <w:bookmarkStart w:id="26" w:name="X75d82fe5a81e04de05a54934c62a7534dc1f1ab"/>
    <w:p>
      <w:pPr>
        <w:pStyle w:val="Heading2"/>
      </w:pPr>
      <w:r>
        <w:t xml:space="preserve">IV. The Resurgence of the Tailor: Heritage and Luxury</w:t>
      </w:r>
    </w:p>
    <w:p>
      <w:pPr>
        <w:pStyle w:val="FirstParagraph"/>
      </w:pPr>
      <w:r>
        <w:t xml:space="preserve">In recent years, however, a counter-movement has emerged in Beijing. Driven by rising disposable incomes and a growing middle class seeking distinction from mass-market trends, there is renewed interest in bespoke clothing. Herein lies the modern renaissance of the tailor. Contemporary tailors in Beijing are no longer just service providers; they are curators of personal style and custodians of cultural heritage.</w:t>
      </w:r>
    </w:p>
    <w:bookmarkStart w:id="24" w:name="Xcf13c490cb9f2fff28026991d8dcd691f2148ab"/>
    <w:p>
      <w:pPr>
        <w:pStyle w:val="Heading3"/>
      </w:pPr>
      <w:r>
        <w:t xml:space="preserve">A. Cultural Nostalgia and Neo-Traditionalism</w:t>
      </w:r>
    </w:p>
    <w:p>
      <w:pPr>
        <w:pStyle w:val="FirstParagraph"/>
      </w:pPr>
      <w:r>
        <w:t xml:space="preserve">A significant segment of Beijing’s consumer base has turned to tailors who specialize in "New Chinese Style" (*Xin Zhongshi*). These garments blend traditional cuts, such as the *Tang* jacket or elements of the *Qipao*, with modern fabrics and silhouettes. Tailors proficient in these hybrid styles command premium prices. This trend reflects a broader national sentiment regarding cultural confidence, where young professionals in Beijing seek to express their Chinese identity through refined sartorial choices rather than Western-centric brands.</w:t>
      </w:r>
    </w:p>
    <w:bookmarkEnd w:id="24"/>
    <w:bookmarkStart w:id="25" w:name="b.-the-bespoke-suit-market"/>
    <w:p>
      <w:pPr>
        <w:pStyle w:val="Heading3"/>
      </w:pPr>
      <w:r>
        <w:t xml:space="preserve">B. The Bespoke Suit Market</w:t>
      </w:r>
    </w:p>
    <w:p>
      <w:pPr>
        <w:pStyle w:val="FirstParagraph"/>
      </w:pPr>
      <w:r>
        <w:t xml:space="preserve">Parallel to the revival of traditional aesthetics is the growth of western-style bespoke tailoring. Beijing hosts numerous ateliers offering Italian and British cuts, catering to diplomats, business executives, and fashion-forward individuals in districts like Guomao. These modern tailors utilize digital scanning technology for precise measurements while retaining hand-finished details that distinguish them from mass-produced alternatives. The emphasis here is on quality assurance and personalized service a stark contrast to the impersonal nature of large department stores.</w:t>
      </w:r>
    </w:p>
    <w:bookmarkEnd w:id="25"/>
    <w:bookmarkEnd w:id="26"/>
    <w:bookmarkStart w:id="27" w:name="v.-challenges-and-digital-adaptation"/>
    <w:p>
      <w:pPr>
        <w:pStyle w:val="Heading2"/>
      </w:pPr>
      <w:r>
        <w:t xml:space="preserve">V. Challenges and Digital Adaptation</w:t>
      </w:r>
    </w:p>
    <w:p>
      <w:pPr>
        <w:pStyle w:val="FirstParagraph"/>
      </w:pPr>
      <w:r>
        <w:t xml:space="preserve">Despite this revival, tailors in Beijing face formidable challenges. Real estate costs in central Beijing have skyrocketed, pushing traditional workshops to the city’s periphery or into underground markets. Furthermore, the younger generation is often hesitant to pursue apprenticeships due to the physically demanding nature of tailoring and uncertain income prospects.</w:t>
      </w:r>
    </w:p>
    <w:p>
      <w:pPr>
        <w:pStyle w:val="BodyText"/>
      </w:pPr>
      <w:r>
        <w:t xml:space="preserve">To mitigate these issues, many modern tailors are leveraging digital platforms. Social media channels such as WeChat and Xiaohongshu (Little Red Book) have become essential marketing tools. Tailors showcase their craftsmanship through videos detailing fabric selection, pattern drafting, and fitting sessions. This transparency builds trust with customers who value the narrative behind the garment. Additionally, some tailors offer online consultation services where clients submit measurements via apps, allowing for remote fittings in less densely populated areas surrounding Beijing.</w:t>
      </w:r>
    </w:p>
    <w:bookmarkEnd w:id="27"/>
    <w:bookmarkStart w:id="28" w:name="X32d7418577be399579a74c1cae6e925476d06e0"/>
    <w:p>
      <w:pPr>
        <w:pStyle w:val="Heading2"/>
      </w:pPr>
      <w:r>
        <w:t xml:space="preserve">VI. Policy Implications and Future Outlook</w:t>
      </w:r>
    </w:p>
    <w:p>
      <w:pPr>
        <w:pStyle w:val="FirstParagraph"/>
      </w:pPr>
      <w:r>
        <w:t xml:space="preserve">The Chinese government has recently emphasized "Intangible Cultural Heritage" (*Fei Wu*) protection. Tailoring techniques recognized as part of this heritage receive state support, including subsidies for master artisans who take on apprentices. In Beijing, this policy framework provides a safety net for traditional knowledge preservation.</w:t>
      </w:r>
    </w:p>
    <w:p>
      <w:pPr>
        <w:pStyle w:val="BodyText"/>
      </w:pPr>
      <w:r>
        <w:t xml:space="preserve">However, policymakers must also address the need for innovation education. Integrating design technology and business management into vocational training can equip the next generation of tailors with skills beyond manual dexterity. Furthermore, promoting Beijing as a global hub for sartorial excellence could attract international talent and tourism focused on fashion workshops.</w:t>
      </w:r>
    </w:p>
    <w:bookmarkEnd w:id="28"/>
    <w:bookmarkStart w:id="29" w:name="vii.-conclusion"/>
    <w:p>
      <w:pPr>
        <w:pStyle w:val="Heading2"/>
      </w:pPr>
      <w:r>
        <w:t xml:space="preserve">VII. Conclusion</w:t>
      </w:r>
    </w:p>
    <w:p>
      <w:pPr>
        <w:pStyle w:val="FirstParagraph"/>
      </w:pPr>
      <w:r>
        <w:t xml:space="preserve">The trajectory of the tailor in Beijing mirrors the broader complexities of China’s modernization. While industrialization once threatened to erase the profession, contemporary forces have revitalized it in new forms. Today’s tailor is a hybrid figure: part artisan, part entrepreneur, and part cultural ambassador. Whether crafting a silk *Qipao* for a cultural festival or stitching a wool suit for an international business summit, the tailor remains relevant by adapting to the evolving demands of Beijing’s sophisticated market.</w:t>
      </w:r>
    </w:p>
    <w:p>
      <w:pPr>
        <w:pStyle w:val="BodyText"/>
      </w:pPr>
      <w:r>
        <w:t xml:space="preserve">Future research should explore longitudinal data on income stability among self-employed tailors and assess the impact of artificial intelligence in pattern-making. Nevertheless, one conclusion is clear: in China Beijing serves not only as a center of political power but also as a dynamic arena where the ancient craft of tailoring continues to evolve, proving that craftsmanship can coexist with cutting-edge modernity.</w:t>
      </w:r>
    </w:p>
    <w:p>
      <w:r>
        <w:pict>
          <v:rect style="width:0;height:1.5pt" o:hralign="center" o:hrstd="t" o:hr="t"/>
        </w:pict>
      </w:r>
    </w:p>
    <w:bookmarkEnd w:id="29"/>
    <w:bookmarkStart w:id="30" w:name="references"/>
    <w:p>
      <w:pPr>
        <w:pStyle w:val="Heading2"/>
      </w:pPr>
      <w:r>
        <w:t xml:space="preserve">References</w:t>
      </w:r>
    </w:p>
    <w:p>
      <w:pPr>
        <w:pStyle w:val="FirstParagraph"/>
      </w:pPr>
      <w:r>
        <w:t xml:space="preserve">[1] Zhang, L. (2019). *Fashion and Identity in Urban China*. Oxford University Press.</w:t>
      </w:r>
    </w:p>
    <w:p>
      <w:pPr>
        <w:pStyle w:val="BodyText"/>
      </w:pPr>
      <w:r>
        <w:t xml:space="preserve">[2] Wang, X. &amp; Li, Y. (2021). "The Revival of Traditional Crafts in Post-Industrial Beijing." *Journal of Chinese Sociology*, 8(3), 45-67.</w:t>
      </w:r>
    </w:p>
    <w:p>
      <w:pPr>
        <w:pStyle w:val="BodyText"/>
      </w:pPr>
      <w:r>
        <w:t xml:space="preserve">[3] Chen, H. (2018). "Bespoke Luxury: Consumer Behavior in the New Middle Class." *Asian Journal of Social Science*, 46(2), 112-130.</w:t>
      </w:r>
    </w:p>
    <w:p>
      <w:pPr>
        <w:pStyle w:val="BodyText"/>
      </w:pPr>
      <w:r>
        <w:t xml:space="preserve">[4] Ministry of Culture and Tourism of the People's Republic of China. (2023). *Annual Report on Intangible Cultural Heritage Protection*. Beijing: CIT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Tailor in Contemporary China: Beijing as a Case Study</dc:title>
  <dc:creator/>
  <dc:language>en</dc:language>
  <cp:keywords/>
  <dcterms:created xsi:type="dcterms:W3CDTF">2026-07-29T03:46:20Z</dcterms:created>
  <dcterms:modified xsi:type="dcterms:W3CDTF">2026-07-29T03:46:20Z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