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Traditional</w:t>
      </w:r>
      <w:r>
        <w:t xml:space="preserve"> </w:t>
      </w:r>
      <w:r>
        <w:t xml:space="preserve">Tailoring</w:t>
      </w:r>
      <w:r>
        <w:t xml:space="preserve"> </w:t>
      </w:r>
      <w:r>
        <w:t xml:space="preserve">in</w:t>
      </w:r>
      <w:r>
        <w:t xml:space="preserve"> </w:t>
      </w:r>
      <w:r>
        <w:t xml:space="preserve">Contemporary</w:t>
      </w:r>
      <w:r>
        <w:t xml:space="preserve"> </w:t>
      </w:r>
      <w:r>
        <w:t xml:space="preserve">Guangzhou,</w:t>
      </w:r>
      <w:r>
        <w:t xml:space="preserve"> </w:t>
      </w:r>
      <w:r>
        <w:t xml:space="preserve">China</w:t>
      </w:r>
    </w:p>
    <w:bookmarkStart w:id="29" w:name="the-art-of-bespoke"/>
    <w:p>
      <w:pPr>
        <w:pStyle w:val="Heading1"/>
      </w:pPr>
      <w:r>
        <w:t xml:space="preserve">The Art of Bespoke</w:t>
      </w:r>
    </w:p>
    <w:bookmarkStart w:id="28" w:name="Xdfd677e6e5cc4bb1079cdb2ec57964f74e1de74"/>
    <w:p>
      <w:pPr>
        <w:pStyle w:val="Heading2"/>
      </w:pPr>
      <w:r>
        <w:t xml:space="preserve">A Sociological and Economic Analysis of Traditional Tailoring in Contemporary Guangzhou, China</w:t>
      </w:r>
    </w:p>
    <w:p>
      <w:pPr>
        <w:pStyle w:val="FirstParagraph"/>
      </w:pPr>
      <w:r>
        <w:rPr>
          <w:bCs/>
          <w:b/>
        </w:rPr>
        <w:t xml:space="preserve">Abstract:</w:t>
      </w:r>
      <w:r>
        <w:t xml:space="preserve">This study examines the enduring legacy and modern adaptation of the traditional</w:t>
      </w:r>
      <w:r>
        <w:t xml:space="preserve"> </w:t>
      </w:r>
      <w:r>
        <w:rPr>
          <w:iCs/>
          <w:i/>
        </w:rPr>
        <w:t xml:space="preserve">Tailor</w:t>
      </w:r>
      <w:r>
        <w:t xml:space="preserve"> </w:t>
      </w:r>
      <w:r>
        <w:t xml:space="preserve">profession within the rapidly urbanizing metropolis of</w:t>
      </w:r>
      <w:r>
        <w:t xml:space="preserve"> </w:t>
      </w:r>
      <w:r>
        <w:rPr>
          <w:iCs/>
          <w:i/>
        </w:rPr>
        <w:t xml:space="preserve">China Guangzhou</w:t>
      </w:r>
      <w:r>
        <w:t xml:space="preserve">. While global fashion trends increasingly favor mass production and fast fashion, Guangzhou remains a critical hub for bespoke craftsmanship in Southern China. By analyzing historical trade routes, current market dynamics, and consumer behavior among the local Cantonese population, this paper argues that the role of the</w:t>
      </w:r>
      <w:r>
        <w:t xml:space="preserve"> </w:t>
      </w:r>
      <w:r>
        <w:rPr>
          <w:iCs/>
          <w:i/>
        </w:rPr>
        <w:t xml:space="preserve">Tailor</w:t>
      </w:r>
      <w:r>
        <w:t xml:space="preserve"> </w:t>
      </w:r>
      <w:r>
        <w:t xml:space="preserve">in</w:t>
      </w:r>
    </w:p>
    <w:p>
      <w:pPr>
        <w:pStyle w:val="BodyText"/>
      </w:pPr>
      <w:r>
        <w:t xml:space="preserve">China Guangzhou</w:t>
      </w:r>
    </w:p>
    <w:p>
      <w:pPr>
        <w:pStyle w:val="BodyText"/>
      </w:pPr>
      <w:r>
        <w:rPr>
          <w:bCs/>
          <w:b/>
        </w:rPr>
        <w:t xml:space="preserve">Keywords:</w:t>
      </w:r>
      <w:r>
        <w:rPr>
          <w:iCs/>
          <w:i/>
        </w:rPr>
        <w:t xml:space="preserve">Tailor</w:t>
      </w:r>
      <w:r>
        <w:t xml:space="preserve">; Bespoke Craftsmanship;</w:t>
      </w:r>
    </w:p>
    <w:p>
      <w:pPr>
        <w:pStyle w:val="BodyText"/>
      </w:pPr>
      <w:r>
        <w:t xml:space="preserve">China Guangzhou;</w:t>
      </w:r>
    </w:p>
    <w:bookmarkStart w:id="20" w:name="i.-introduction"/>
    <w:p>
      <w:pPr>
        <w:pStyle w:val="Heading3"/>
      </w:pPr>
      <w:r>
        <w:t xml:space="preserve">I. Introduction</w:t>
      </w:r>
    </w:p>
    <w:p>
      <w:pPr>
        <w:pStyle w:val="FirstParagraph"/>
      </w:pPr>
      <w:r>
        <w:t xml:space="preserve">In the annals of textile history, few cities have played as pivotal a role as</w:t>
      </w:r>
      <w:r>
        <w:t xml:space="preserve"> </w:t>
      </w:r>
      <w:r>
        <w:rPr>
          <w:iCs/>
          <w:i/>
        </w:rPr>
        <w:t xml:space="preserve">China Guangzhou</w:t>
      </w:r>
      <w:r>
        <w:t xml:space="preserve">. Historically known as Canton, this southern metropolis served as the primary gateway for China’s engagement with Western trade during the Qing Dynasty. Within this bustling port city, the profession of the</w:t>
      </w:r>
      <w:r>
        <w:t xml:space="preserve"> </w:t>
      </w:r>
      <w:r>
        <w:rPr>
          <w:iCs/>
          <w:i/>
        </w:rPr>
        <w:t xml:space="preserve">Tailor</w:t>
      </w:r>
      <w:r>
        <w:t xml:space="preserve"> </w:t>
      </w:r>
      <w:r>
        <w:t xml:space="preserve">was not merely a service industry but a cornerstone of social identity and economic stability. Today, despite the encroachment of digital commerce and globalized supply chains, the bespoke</w:t>
      </w:r>
      <w:r>
        <w:t xml:space="preserve"> </w:t>
      </w:r>
      <w:r>
        <w:rPr>
          <w:iCs/>
          <w:i/>
        </w:rPr>
        <w:t xml:space="preserve">Tailor</w:t>
      </w:r>
      <w:r>
        <w:t xml:space="preserve"> </w:t>
      </w:r>
      <w:r>
        <w:t xml:space="preserve">remains an integral figure in Guangzhou’s cultural landscape.</w:t>
      </w:r>
    </w:p>
    <w:p>
      <w:pPr>
        <w:pStyle w:val="BodyText"/>
      </w:pPr>
      <w:r>
        <w:t xml:space="preserve">This article explores the intersection of tradition and modernity in</w:t>
      </w:r>
      <w:r>
        <w:t xml:space="preserve"> </w:t>
      </w:r>
      <w:r>
        <w:rPr>
          <w:iCs/>
          <w:i/>
        </w:rPr>
        <w:t xml:space="preserve">China Guangzhou</w:t>
      </w:r>
      <w:r>
        <w:t xml:space="preserve">. It investigates how local artisans adapt their techniques to meet contemporary demands while preserving the intricate craftsmanship associated with historical Cantonese tailoring. The significance of this study lies in its demonstration that the</w:t>
      </w:r>
      <w:r>
        <w:t xml:space="preserve"> </w:t>
      </w:r>
      <w:r>
        <w:rPr>
          <w:iCs/>
          <w:i/>
        </w:rPr>
        <w:t xml:space="preserve">Tailor</w:t>
      </w:r>
      <w:r>
        <w:t xml:space="preserve"> </w:t>
      </w:r>
      <w:r>
        <w:t xml:space="preserve">is not an obsolete trade but a resilient profession that continues to evolve within the specific socio-economic context of</w:t>
      </w:r>
    </w:p>
    <w:p>
      <w:pPr>
        <w:pStyle w:val="BodyText"/>
      </w:pPr>
      <w:r>
        <w:t xml:space="preserve">China Guangzhou</w:t>
      </w:r>
    </w:p>
    <w:bookmarkEnd w:id="20"/>
    <w:bookmarkStart w:id="21" w:name="X77013aa0398ce60f3a4732f541a9d2d12bc2ac9"/>
    <w:p>
      <w:pPr>
        <w:pStyle w:val="Heading3"/>
      </w:pPr>
      <w:r>
        <w:t xml:space="preserve">II. Historical Context: The Canton Trade and the Rise of Bespoke Fashion</w:t>
      </w:r>
    </w:p>
    <w:p>
      <w:pPr>
        <w:pStyle w:val="FirstParagraph"/>
      </w:pPr>
      <w:r>
        <w:t xml:space="preserve">To understand the present state of tailoring in</w:t>
      </w:r>
    </w:p>
    <w:p>
      <w:pPr>
        <w:pStyle w:val="BodyText"/>
      </w:pPr>
      <w:r>
        <w:t xml:space="preserve">China Guangzhou, one must look to its past. During the 18th and 19th centuries, Guangzhou was the only port open to foreign trade. This exclusivity created a unique cultural exchange, where Western styles began to influence local fashion. Local</w:t>
      </w:r>
      <w:r>
        <w:t xml:space="preserve"> </w:t>
      </w:r>
      <w:r>
        <w:rPr>
          <w:iCs/>
          <w:i/>
        </w:rPr>
        <w:t xml:space="preserve">Tailor</w:t>
      </w:r>
      <w:r>
        <w:t xml:space="preserve">s in</w:t>
      </w:r>
    </w:p>
    <w:p>
      <w:pPr>
        <w:pStyle w:val="BodyText"/>
      </w:pPr>
      <w:r>
        <w:t xml:space="preserve">China Guangzhou</w:t>
      </w:r>
    </w:p>
    <w:p>
      <w:pPr>
        <w:pStyle w:val="BodyText"/>
      </w:pPr>
      <w:r>
        <w:t xml:space="preserve">This era established a reputation for excellence that persists today. The Cantonese</w:t>
      </w:r>
    </w:p>
    <w:p>
      <w:pPr>
        <w:pStyle w:val="BodyText"/>
      </w:pPr>
      <w:r>
        <w:t xml:space="preserve">Tailor, known for precision and attention to detail, became synonymous with quality. The integration of Western cutting techniques with traditional Chinese fabrics laid the foundation for a hybrid style that is distinctively Guanzhouese. This historical legacy provides current practitioners with a brand identity rooted in heritage, which they leverage to compete in modern markets.</w:t>
      </w:r>
    </w:p>
    <w:bookmarkEnd w:id="21"/>
    <w:bookmarkStart w:id="22" w:name="Xda24a083e3ccb447b8ad883803ac925203e89ba"/>
    <w:p>
      <w:pPr>
        <w:pStyle w:val="Heading3"/>
      </w:pPr>
      <w:r>
        <w:t xml:space="preserve">III. The Modern Tailor: Skills and Techniques</w:t>
      </w:r>
    </w:p>
    <w:p>
      <w:pPr>
        <w:pStyle w:val="FirstParagraph"/>
      </w:pPr>
      <w:r>
        <w:t xml:space="preserve">In contemporary</w:t>
      </w:r>
    </w:p>
    <w:p>
      <w:pPr>
        <w:pStyle w:val="BodyText"/>
      </w:pPr>
      <w:r>
        <w:t xml:space="preserve">China Guangzhou, the role of the</w:t>
      </w:r>
    </w:p>
    <w:p>
      <w:pPr>
        <w:pStyle w:val="BodyText"/>
      </w:pPr>
      <w:r>
        <w:t xml:space="preserve">Tailor</w:t>
      </w:r>
    </w:p>
    <w:p>
      <w:pPr>
        <w:pStyle w:val="BodyText"/>
      </w:pPr>
      <w:r>
        <w:t xml:space="preserve">A skilled</w:t>
      </w:r>
    </w:p>
    <w:p>
      <w:pPr>
        <w:pStyle w:val="BodyText"/>
      </w:pPr>
      <w:r>
        <w:t xml:space="preserve">Tailor</w:t>
      </w:r>
    </w:p>
    <w:p>
      <w:pPr>
        <w:pStyle w:val="BodyText"/>
      </w:pPr>
      <w:r>
        <w:t xml:space="preserve">The fabric selection process is also a critical component of the service offered by a</w:t>
      </w:r>
    </w:p>
    <w:p>
      <w:pPr>
        <w:pStyle w:val="BodyText"/>
      </w:pPr>
      <w:r>
        <w:t xml:space="preserve">Tailor</w:t>
      </w:r>
    </w:p>
    <w:bookmarkEnd w:id="22"/>
    <w:bookmarkStart w:id="23" w:name="X5e2e49b02fbb4f5deb6a28dcf9f412e396aa224"/>
    <w:p>
      <w:pPr>
        <w:pStyle w:val="Heading3"/>
      </w:pPr>
      <w:r>
        <w:t xml:space="preserve">IV. Market Dynamics in Guangzhou: From Boutiques to Digital Integration</w:t>
      </w:r>
    </w:p>
    <w:p>
      <w:pPr>
        <w:pStyle w:val="FirstParagraph"/>
      </w:pPr>
      <w:r>
        <w:t xml:space="preserve">The economic landscape of tailoring in</w:t>
      </w:r>
    </w:p>
    <w:p>
      <w:pPr>
        <w:pStyle w:val="BodyText"/>
      </w:pPr>
      <w:r>
        <w:t xml:space="preserve">China Guangzhou</w:t>
      </w:r>
    </w:p>
    <w:p>
      <w:pPr>
        <w:pStyle w:val="BodyText"/>
      </w:pPr>
      <w:r>
        <w:t xml:space="preserve">Traditionally, customers would visit a physical shop, consult with the</w:t>
      </w:r>
    </w:p>
    <w:p>
      <w:pPr>
        <w:pStyle w:val="BodyText"/>
      </w:pPr>
      <w:r>
        <w:t xml:space="preserve">Tailor, and undergo multiple fittings. However, the modern consumer in</w:t>
      </w:r>
    </w:p>
    <w:p>
      <w:pPr>
        <w:pStyle w:val="BodyText"/>
      </w:pPr>
      <w:r>
        <w:t xml:space="preserve">China Guangzhou</w:t>
      </w:r>
    </w:p>
    <w:p>
      <w:pPr>
        <w:pStyle w:val="BodyText"/>
      </w:pPr>
      <w:r>
        <w:t xml:space="preserve">This hybrid model allows the</w:t>
      </w:r>
    </w:p>
    <w:p>
      <w:pPr>
        <w:pStyle w:val="BodyText"/>
      </w:pPr>
      <w:r>
        <w:t xml:space="preserve">Tailor</w:t>
      </w:r>
    </w:p>
    <w:bookmarkEnd w:id="23"/>
    <w:bookmarkStart w:id="24" w:name="Xd164db11966d8b594e87f04fc3f90006e6c1a07"/>
    <w:p>
      <w:pPr>
        <w:pStyle w:val="Heading3"/>
      </w:pPr>
      <w:r>
        <w:t xml:space="preserve">V. Cultural Significance and Consumer Psychology</w:t>
      </w:r>
    </w:p>
    <w:p>
      <w:pPr>
        <w:pStyle w:val="FirstParagraph"/>
      </w:pPr>
      <w:r>
        <w:t xml:space="preserve">Beyond economics, the patronage of a local</w:t>
      </w:r>
    </w:p>
    <w:p>
      <w:pPr>
        <w:pStyle w:val="BodyText"/>
      </w:pPr>
      <w:r>
        <w:t xml:space="preserve">Tailor</w:t>
      </w:r>
    </w:p>
    <w:p>
      <w:pPr>
        <w:pStyle w:val="BodyText"/>
      </w:pPr>
      <w:r>
        <w:t xml:space="preserve">The act of commissioning a custom garment is viewed as an investment in personal dignity and social standing. In the context of</w:t>
      </w:r>
    </w:p>
    <w:p>
      <w:pPr>
        <w:pStyle w:val="BodyText"/>
      </w:pPr>
      <w:r>
        <w:t xml:space="preserve">China Guangzhou, where rapid modernization can lead to cultural homogenization, wearing bespoke clothing serves as a marker of individuality. The</w:t>
      </w:r>
    </w:p>
    <w:p>
      <w:pPr>
        <w:pStyle w:val="BodyText"/>
      </w:pPr>
      <w:r>
        <w:t xml:space="preserve">Tailor</w:t>
      </w:r>
    </w:p>
    <w:p>
      <w:pPr>
        <w:pStyle w:val="BodyText"/>
      </w:pPr>
      <w:r>
        <w:t xml:space="preserve">Furthermore, there is a growing demographic of younger consumers in</w:t>
      </w:r>
    </w:p>
    <w:p>
      <w:pPr>
        <w:pStyle w:val="BodyText"/>
      </w:pPr>
      <w:r>
        <w:t xml:space="preserve">China Guangzhou</w:t>
      </w:r>
    </w:p>
    <w:bookmarkEnd w:id="24"/>
    <w:bookmarkStart w:id="25" w:name="vi.-challenges-and-future-prospects"/>
    <w:p>
      <w:pPr>
        <w:pStyle w:val="Heading3"/>
      </w:pPr>
      <w:r>
        <w:t xml:space="preserve">VI. Challenges and Future Prospects</w:t>
      </w:r>
    </w:p>
    <w:p>
      <w:pPr>
        <w:pStyle w:val="FirstParagraph"/>
      </w:pPr>
      <w:r>
        <w:t xml:space="preserve">Despite its resilience, the profession faces significant challenges. The scarcity of young apprentices willing to undergo the rigorous training required to become a master</w:t>
      </w:r>
    </w:p>
    <w:p>
      <w:pPr>
        <w:pStyle w:val="BodyText"/>
      </w:pPr>
      <w:r>
        <w:t xml:space="preserve">Tailor</w:t>
      </w:r>
    </w:p>
    <w:p>
      <w:pPr>
        <w:pStyle w:val="BodyText"/>
      </w:pPr>
      <w:r>
        <w:t xml:space="preserve">In response, some institutions in</w:t>
      </w:r>
    </w:p>
    <w:p>
      <w:pPr>
        <w:pStyle w:val="BodyText"/>
      </w:pPr>
      <w:r>
        <w:t xml:space="preserve">China Guangzhou</w:t>
      </w:r>
    </w:p>
    <w:bookmarkEnd w:id="25"/>
    <w:bookmarkStart w:id="26" w:name="vii.-conclusion"/>
    <w:p>
      <w:pPr>
        <w:pStyle w:val="Heading3"/>
      </w:pPr>
      <w:r>
        <w:t xml:space="preserve">VII. Conclusion</w:t>
      </w:r>
    </w:p>
    <w:p>
      <w:pPr>
        <w:pStyle w:val="FirstParagraph"/>
      </w:pPr>
      <w:r>
        <w:t xml:space="preserve">The enduring presence of the</w:t>
      </w:r>
    </w:p>
    <w:p>
      <w:pPr>
        <w:pStyle w:val="BodyText"/>
      </w:pPr>
      <w:r>
        <w:t xml:space="preserve">Tailor</w:t>
      </w:r>
    </w:p>
    <w:p>
      <w:pPr>
        <w:pStyle w:val="BodyText"/>
      </w:pPr>
      <w:r>
        <w:t xml:space="preserve">In conclusion, the profession of the</w:t>
      </w:r>
    </w:p>
    <w:p>
      <w:pPr>
        <w:pStyle w:val="BodyText"/>
      </w:pPr>
      <w:r>
        <w:t xml:space="preserve">Tailor in</w:t>
      </w:r>
    </w:p>
    <w:p>
      <w:pPr>
        <w:pStyle w:val="BodyText"/>
      </w:pPr>
      <w:r>
        <w:t xml:space="preserve">China Guangzhou</w:t>
      </w:r>
    </w:p>
    <w:bookmarkEnd w:id="26"/>
    <w:bookmarkStart w:id="27" w:name="viii.-references-selected"/>
    <w:p>
      <w:pPr>
        <w:pStyle w:val="Heading3"/>
      </w:pPr>
      <w:r>
        <w:t xml:space="preserve">VIII. References (Selected)</w:t>
      </w:r>
    </w:p>
    <w:p>
      <w:pPr>
        <w:pStyle w:val="FirstParagraph"/>
      </w:pPr>
      <w:r>
        <w:t xml:space="preserve">[1] Chen, L. (2018). *Textile Traditions in Southern China: A Historical Overview*. Journal of Asian History.</w:t>
      </w:r>
    </w:p>
    <w:p>
      <w:pPr>
        <w:pStyle w:val="BodyText"/>
      </w:pPr>
      <w:r>
        <w:t xml:space="preserve">[2] Wang, Y., &amp; Liu, J. (2020). "Customization vs. Mass Production: Consumer Behavior in Urban China." *International Journal of Retail &amp; Distribution Management*.</w:t>
      </w:r>
    </w:p>
    <w:p>
      <w:pPr>
        <w:pStyle w:val="BodyText"/>
      </w:pPr>
      <w:r>
        <w:t xml:space="preserve">[3] Zhang, H. (2019). *The Canton Trade: Economic Impacts on Local Crafts*. Guangzhou University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A Sociological and Economic Analysis of Traditional Tailoring in Contemporary Guangzhou, China</dc:title>
  <dc:creator/>
  <cp:keywords/>
  <dcterms:created xsi:type="dcterms:W3CDTF">2026-07-29T16:34:58Z</dcterms:created>
  <dcterms:modified xsi:type="dcterms:W3CDTF">2026-07-29T16:34:58Z</dcterms:modified>
</cp:coreProperties>
</file>

<file path=docProps/custom.xml><?xml version="1.0" encoding="utf-8"?>
<Properties xmlns="http://schemas.openxmlformats.org/officeDocument/2006/custom-properties" xmlns:vt="http://schemas.openxmlformats.org/officeDocument/2006/docPropsVTypes"/>
</file>