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Traditional</w:t>
      </w:r>
      <w:r>
        <w:t xml:space="preserve"> </w:t>
      </w:r>
      <w:r>
        <w:t xml:space="preserve">Tailoring</w:t>
      </w:r>
      <w:r>
        <w:t xml:space="preserve"> </w:t>
      </w:r>
      <w:r>
        <w:t xml:space="preserve">Practices</w:t>
      </w:r>
      <w:r>
        <w:t xml:space="preserve"> </w:t>
      </w:r>
      <w:r>
        <w:t xml:space="preserve">in</w:t>
      </w:r>
      <w:r>
        <w:t xml:space="preserve"> </w:t>
      </w:r>
      <w:r>
        <w:t xml:space="preserve">Modern</w:t>
      </w:r>
      <w:r>
        <w:t xml:space="preserve"> </w:t>
      </w:r>
      <w:r>
        <w:t xml:space="preserve">Fashion: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Indonesia,</w:t>
      </w:r>
      <w:r>
        <w:t xml:space="preserve"> </w:t>
      </w:r>
      <w:r>
        <w:t xml:space="preserve">Jakarta</w:t>
      </w:r>
    </w:p>
    <w:bookmarkStart w:id="30" w:name="Xa66d8ad93da93aa3221dc4182c71d77d603dc6a"/>
    <w:p>
      <w:pPr>
        <w:pStyle w:val="Heading1"/>
      </w:pPr>
      <w:r>
        <w:t xml:space="preserve">The Integration of Traditional Tailoring Practices in Modern Fashion: A Case Study of Indonesia, Jakarta</w:t>
      </w:r>
    </w:p>
    <w:p>
      <w:pPr>
        <w:pStyle w:val="FirstParagraph"/>
      </w:pPr>
      <w:r>
        <w:rPr>
          <w:bCs/>
          <w:b/>
        </w:rPr>
        <w:t xml:space="preserve">Jakarta Institute of Textile Studies</w:t>
      </w:r>
      <w:r>
        <w:br/>
      </w:r>
      <w:r>
        <w:t xml:space="preserve">Jakarta, Indonesia</w:t>
      </w:r>
      <w:r>
        <w:br/>
      </w:r>
      <w:r>
        <w:t xml:space="preserve">Email: research@jitstudy.ac.id</w:t>
      </w:r>
    </w:p>
    <w:bookmarkStart w:id="20" w:name="abstract"/>
    <w:p>
      <w:pPr>
        <w:pStyle w:val="Heading3"/>
      </w:pPr>
      <w:r>
        <w:t xml:space="preserve">Abstract</w:t>
      </w:r>
    </w:p>
    <w:p>
      <w:pPr>
        <w:pStyle w:val="FirstParagraph"/>
      </w:pPr>
      <w:r>
        <w:t xml:space="preserve">This study examines the evolving landscape of the tailoring industry within Jakarta, Indonesia. As a burgeoning hub for both global fast fashion and local craftsmanship, Jakarta presents a unique case study in how traditional tailoring methods coexist with modern industrial demands. This paper analyzes the socio-economic impact of tailor shops in South Jakarta’s textile districts, highlighting their role in preserving cultural heritage while adapting to contemporary consumer needs. Through qualitative interviews with master tailors and quantitative analysis of market trends, this research argues that the "tailor" remains a pivotal figure in Indonesia’s fashion ecosystem, offering bespoke solutions that mass production cannot replicate.</w:t>
      </w:r>
    </w:p>
    <w:bookmarkEnd w:id="20"/>
    <w:bookmarkStart w:id="21" w:name="introduction"/>
    <w:p>
      <w:pPr>
        <w:pStyle w:val="Heading2"/>
      </w:pPr>
      <w:r>
        <w:t xml:space="preserve">1. Introduction</w:t>
      </w:r>
    </w:p>
    <w:p>
      <w:pPr>
        <w:pStyle w:val="FirstParagraph"/>
      </w:pPr>
      <w:r>
        <w:t xml:space="preserve">The textile and garment industry is a cornerstone of the Indonesian economy, contributing significantly to national GDP and employing millions of workers. Within this vast sector, the specific trade of the</w:t>
      </w:r>
      <w:r>
        <w:t xml:space="preserve"> </w:t>
      </w:r>
      <w:r>
        <w:rPr>
          <w:bCs/>
          <w:b/>
        </w:rPr>
        <w:t xml:space="preserve">Tailor</w:t>
      </w:r>
      <w:r>
        <w:t xml:space="preserve">, particularly within an urban context like</w:t>
      </w:r>
      <w:r>
        <w:t xml:space="preserve"> </w:t>
      </w:r>
      <w:r>
        <w:rPr>
          <w:bCs/>
          <w:b/>
        </w:rPr>
        <w:t xml:space="preserve">Indonesia Jakarta</w:t>
      </w:r>
      <w:r>
        <w:t xml:space="preserve">, occupies a distinctive niche. While globalization has introduced international fast-fashion brands to every corner of Southeast Asia, local consumers in Jakarta continue to demonstrate a strong preference for custom-fitted garments. This paper aims to explore why the bespoke tailor remains relevant in one of the world's most dynamic cities, analyzing the intersection of tradition, technology, and consumer behavior.</w:t>
      </w:r>
    </w:p>
    <w:p>
      <w:pPr>
        <w:pStyle w:val="BodyText"/>
      </w:pPr>
      <w:r>
        <w:rPr>
          <w:bCs/>
          <w:b/>
        </w:rPr>
        <w:t xml:space="preserve">Indonesia Jakarta</w:t>
      </w:r>
      <w:r>
        <w:t xml:space="preserve"> </w:t>
      </w:r>
      <w:r>
        <w:t xml:space="preserve">serves as more than just a geographic location; it is a microcosm of cultural convergence. The city’s rapid urbanization has led to a diverse demographic where traditional Javanese aesthetics meet modern Western corporate attire. In this environment, the tailor is not merely a service provider but an artisan who navigates complex social expectations regarding dress codes, modesty (particularly in relation to religious practices), and status symbols.</w:t>
      </w:r>
    </w:p>
    <w:bookmarkEnd w:id="21"/>
    <w:bookmarkStart w:id="22" w:name="X1bca5abe3dca022ce3395b68d3d23634c3b4e78"/>
    <w:p>
      <w:pPr>
        <w:pStyle w:val="Heading2"/>
      </w:pPr>
      <w:r>
        <w:t xml:space="preserve">2. Historical Context of Tailoring in Jakarta</w:t>
      </w:r>
    </w:p>
    <w:p>
      <w:pPr>
        <w:pStyle w:val="FirstParagraph"/>
      </w:pPr>
      <w:r>
        <w:t xml:space="preserve">The history of tailoring in</w:t>
      </w:r>
      <w:r>
        <w:t xml:space="preserve"> </w:t>
      </w:r>
      <w:r>
        <w:rPr>
          <w:bCs/>
          <w:b/>
        </w:rPr>
        <w:t xml:space="preserve">Indonesia</w:t>
      </w:r>
      <w:r>
        <w:t xml:space="preserve">, specifically centered around the capital city of Jakarta, is deeply rooted in colonial influences and indigenous craftsmanship. During the Dutch colonial era, European-style suits were introduced to the local elite, necessitating a class of skilled artisans capable of replicating Western fits using local fabrics. Over time, this evolved into a distinct hybrid style known as</w:t>
      </w:r>
      <w:r>
        <w:t xml:space="preserve"> </w:t>
      </w:r>
      <w:r>
        <w:rPr>
          <w:iCs/>
          <w:i/>
        </w:rPr>
        <w:t xml:space="preserve">batik</w:t>
      </w:r>
      <w:r>
        <w:t xml:space="preserve"> </w:t>
      </w:r>
      <w:r>
        <w:t xml:space="preserve">suits or formal attire that incorporates traditional Indonesian textiles.</w:t>
      </w:r>
    </w:p>
    <w:p>
      <w:pPr>
        <w:pStyle w:val="BodyText"/>
      </w:pPr>
      <w:r>
        <w:t xml:space="preserve">In neighborhoods such as Kemang and Senopati in South Jakarta, historic tailor shops have operated for decades, passing down techniques from generation to generation. These establishments are not just businesses; they are custodians of knowledge. The "tailor" in this context is viewed with a level of respect akin to that given to traditional healers or spiritual guides, reflecting the deep cultural value placed on handmade goods in</w:t>
      </w:r>
      <w:r>
        <w:t xml:space="preserve"> </w:t>
      </w:r>
      <w:r>
        <w:rPr>
          <w:bCs/>
          <w:b/>
        </w:rPr>
        <w:t xml:space="preserve">Indonesia</w:t>
      </w:r>
      <w:r>
        <w:t xml:space="preserve">.</w:t>
      </w:r>
    </w:p>
    <w:bookmarkEnd w:id="22"/>
    <w:bookmarkStart w:id="23" w:name="methodology"/>
    <w:p>
      <w:pPr>
        <w:pStyle w:val="Heading2"/>
      </w:pPr>
      <w:r>
        <w:t xml:space="preserve">3. Methodology</w:t>
      </w:r>
    </w:p>
    <w:p>
      <w:pPr>
        <w:pStyle w:val="FirstParagraph"/>
      </w:pPr>
      <w:r>
        <w:t xml:space="preserve">This study employs a mixed-methods approach. Quantitative data was gathered from the Jakarta Central Statistics Agency (BPS) regarding employment trends in the textile sector between 2015 and 2023. Qualitative data was collected through semi-structured interviews with fifteen master tailors operating in key districts of</w:t>
      </w:r>
      <w:r>
        <w:t xml:space="preserve"> </w:t>
      </w:r>
      <w:r>
        <w:rPr>
          <w:bCs/>
          <w:b/>
        </w:rPr>
        <w:t xml:space="preserve">Indonesia Jakarta</w:t>
      </w:r>
      <w:r>
        <w:t xml:space="preserve">, including Menteng, Kebayoran Baru, and Tanah Abang.</w:t>
      </w:r>
    </w:p>
    <w:p>
      <w:pPr>
        <w:pStyle w:val="BodyText"/>
      </w:pPr>
      <w:r>
        <w:t xml:space="preserve">The survey also included consumer feedback from 300 respondents to understand purchasing motivations. Key themes explored included the perception of quality, the role of personal relationships between client and tailor, and the impact of digital marketing on traditional tailoring businesses.</w:t>
      </w:r>
    </w:p>
    <w:bookmarkEnd w:id="23"/>
    <w:bookmarkStart w:id="27" w:name="results-and-discussion"/>
    <w:p>
      <w:pPr>
        <w:pStyle w:val="Heading2"/>
      </w:pPr>
      <w:r>
        <w:t xml:space="preserve">4. Results and Discussion</w:t>
      </w:r>
    </w:p>
    <w:bookmarkStart w:id="24" w:name="the-economic-resilience-of-local-tailors"/>
    <w:p>
      <w:pPr>
        <w:pStyle w:val="Heading3"/>
      </w:pPr>
      <w:r>
        <w:t xml:space="preserve">4.1 The Economic Resilience of Local Tailors</w:t>
      </w:r>
    </w:p>
    <w:p>
      <w:pPr>
        <w:pStyle w:val="FirstParagraph"/>
      </w:pPr>
      <w:r>
        <w:t xml:space="preserve">Data indicates that while large-scale garment factories in Indonesia have faced competition from cheaper imports, small and medium-sized enterprises (SMEs) specializing in tailoring have shown remarkable resilience. In</w:t>
      </w:r>
      <w:r>
        <w:t xml:space="preserve"> </w:t>
      </w:r>
      <w:r>
        <w:rPr>
          <w:bCs/>
          <w:b/>
        </w:rPr>
        <w:t xml:space="preserve">Jakarta</w:t>
      </w:r>
      <w:r>
        <w:t xml:space="preserve">, the demand for custom-made business attire for professionals remains high. The ability of a</w:t>
      </w:r>
      <w:r>
        <w:t xml:space="preserve"> </w:t>
      </w:r>
      <w:r>
        <w:rPr>
          <w:bCs/>
          <w:b/>
        </w:rPr>
        <w:t xml:space="preserve">tailor</w:t>
      </w:r>
      <w:r>
        <w:t xml:space="preserve"> </w:t>
      </w:r>
      <w:r>
        <w:t xml:space="preserve">to offer immediate alterations and personalized fittings provides a competitive advantage over off-the-rack options.</w:t>
      </w:r>
    </w:p>
    <w:p>
      <w:pPr>
        <w:pStyle w:val="BodyText"/>
      </w:pPr>
      <w:r>
        <w:t xml:space="preserve">Furthermore, the rise of "work-from-home" culture post-pandemic has paradoxically increased the demand for tailored formal wear for hybrid office environments. Clients in</w:t>
      </w:r>
      <w:r>
        <w:t xml:space="preserve"> </w:t>
      </w:r>
      <w:r>
        <w:rPr>
          <w:bCs/>
          <w:b/>
        </w:rPr>
        <w:t xml:space="preserve">Indonesia Jakarta</w:t>
      </w:r>
      <w:r>
        <w:t xml:space="preserve"> </w:t>
      </w:r>
      <w:r>
        <w:t xml:space="preserve">seek garments that are comfortable yet professional, a balance often achieved through custom tailoring rather than rigid commercial sizing.</w:t>
      </w:r>
    </w:p>
    <w:bookmarkEnd w:id="24"/>
    <w:bookmarkStart w:id="25" w:name="cultural-preservation-and-innovation"/>
    <w:p>
      <w:pPr>
        <w:pStyle w:val="Heading3"/>
      </w:pPr>
      <w:r>
        <w:t xml:space="preserve">4.2 Cultural Preservation and Innovation</w:t>
      </w:r>
    </w:p>
    <w:p>
      <w:pPr>
        <w:pStyle w:val="FirstParagraph"/>
      </w:pPr>
      <w:r>
        <w:t xml:space="preserve">A significant finding of this study is the integration of traditional textiles into modern tailoring. Tailors in</w:t>
      </w:r>
      <w:r>
        <w:t xml:space="preserve"> </w:t>
      </w:r>
      <w:r>
        <w:rPr>
          <w:bCs/>
          <w:b/>
        </w:rPr>
        <w:t xml:space="preserve">Jakarta</w:t>
      </w:r>
      <w:r>
        <w:t xml:space="preserve"> </w:t>
      </w:r>
      <w:r>
        <w:t xml:space="preserve">are increasingly collaborating with local weavers to incorporate batik and tenun fabrics into contemporary silhouettes. This trend not only preserves indigenous weaving techniques but also elevates the perceived value of locally made garments.</w:t>
      </w:r>
    </w:p>
    <w:p>
      <w:pPr>
        <w:pStyle w:val="BodyText"/>
      </w:pPr>
      <w:r>
        <w:t xml:space="preserve">The concept of the "tailor" in this context expands beyond sewing; it involves design consultation. Many clients rely on their tailors to suggest styles that respect cultural norms while appearing modern. For instance, adapting a standard suit jacket to allow for greater movement or adjusting collar heights for religious modesty are common requests observed in</w:t>
      </w:r>
      <w:r>
        <w:t xml:space="preserve"> </w:t>
      </w:r>
      <w:r>
        <w:rPr>
          <w:bCs/>
          <w:b/>
        </w:rPr>
        <w:t xml:space="preserve">Indonesia</w:t>
      </w:r>
      <w:r>
        <w:t xml:space="preserve">.</w:t>
      </w:r>
    </w:p>
    <w:bookmarkEnd w:id="25"/>
    <w:bookmarkStart w:id="26" w:name="challenges-and-digital-adaptation"/>
    <w:p>
      <w:pPr>
        <w:pStyle w:val="Heading3"/>
      </w:pPr>
      <w:r>
        <w:t xml:space="preserve">4.3 Challenges and Digital Adaptation</w:t>
      </w:r>
    </w:p>
    <w:p>
      <w:pPr>
        <w:pStyle w:val="FirstParagraph"/>
      </w:pPr>
      <w:r>
        <w:t xml:space="preserve">Despite their resilience, tailors face significant challenges, including the rising cost of raw materials and a shortage of young apprentices willing to learn the craft. However, many enterprises in</w:t>
      </w:r>
      <w:r>
        <w:t xml:space="preserve"> </w:t>
      </w:r>
      <w:r>
        <w:rPr>
          <w:bCs/>
          <w:b/>
        </w:rPr>
        <w:t xml:space="preserve">Jakarta</w:t>
      </w:r>
      <w:r>
        <w:t xml:space="preserve"> </w:t>
      </w:r>
      <w:r>
        <w:t xml:space="preserve">have successfully adapted by leveraging social media platforms like Instagram and TikTok. Visual storytelling has become crucial for tailors to showcase their craftsmanship to a wider audience.</w:t>
      </w:r>
    </w:p>
    <w:p>
      <w:pPr>
        <w:pStyle w:val="BodyText"/>
      </w:pPr>
      <w:r>
        <w:t xml:space="preserve">The digital transformation has also introduced virtual consultations, allowing clients in different parts of</w:t>
      </w:r>
      <w:r>
        <w:t xml:space="preserve"> </w:t>
      </w:r>
      <w:r>
        <w:rPr>
          <w:bCs/>
          <w:b/>
        </w:rPr>
        <w:t xml:space="preserve">Indonesia Jakarta</w:t>
      </w:r>
      <w:r>
        <w:t xml:space="preserve"> </w:t>
      </w:r>
      <w:r>
        <w:t xml:space="preserve">to share design preferences digitally before visiting the physical workshop. This hybrid model represents the future of tailoring in urban</w:t>
      </w:r>
      <w:r>
        <w:t xml:space="preserve"> </w:t>
      </w:r>
      <w:r>
        <w:rPr>
          <w:bCs/>
          <w:b/>
        </w:rPr>
        <w:t xml:space="preserve">Indonesia</w:t>
      </w:r>
      <w:r>
        <w:t xml:space="preserve">, blending high-touch artisanal service with high-tech convenience.</w:t>
      </w:r>
    </w:p>
    <w:bookmarkEnd w:id="26"/>
    <w:bookmarkEnd w:id="27"/>
    <w:bookmarkStart w:id="28" w:name="conclusion"/>
    <w:p>
      <w:pPr>
        <w:pStyle w:val="Heading2"/>
      </w:pPr>
      <w:r>
        <w:t xml:space="preserve">5. Conclusion</w:t>
      </w:r>
    </w:p>
    <w:p>
      <w:pPr>
        <w:pStyle w:val="FirstParagraph"/>
      </w:pPr>
      <w:r>
        <w:t xml:space="preserve">This article has demonstrated that the profession of the tailor remains vital in</w:t>
      </w:r>
      <w:r>
        <w:t xml:space="preserve"> </w:t>
      </w:r>
      <w:r>
        <w:rPr>
          <w:bCs/>
          <w:b/>
        </w:rPr>
        <w:t xml:space="preserve">Jakarta, Indonesia</w:t>
      </w:r>
      <w:r>
        <w:t xml:space="preserve">. Far from being obsolete, the tailor has evolved to meet changing consumer demands by integrating traditional craftsmanship with modern design sensibilities and digital marketing strategies.</w:t>
      </w:r>
    </w:p>
    <w:p>
      <w:pPr>
        <w:pStyle w:val="BodyText"/>
      </w:pPr>
      <w:r>
        <w:t xml:space="preserve">The study highlights that in</w:t>
      </w:r>
      <w:r>
        <w:t xml:space="preserve"> </w:t>
      </w:r>
      <w:r>
        <w:rPr>
          <w:bCs/>
          <w:b/>
        </w:rPr>
        <w:t xml:space="preserve">Indonesia</w:t>
      </w:r>
      <w:r>
        <w:t xml:space="preserve">, tailoring is not just a commercial activity but a cultural practice that reinforces social bonds and preserves artistic heritage. As globalization continues to influence fashion trends, the unique position of the tailor in</w:t>
      </w:r>
      <w:r>
        <w:t xml:space="preserve"> </w:t>
      </w:r>
      <w:r>
        <w:rPr>
          <w:bCs/>
          <w:b/>
        </w:rPr>
        <w:t xml:space="preserve">Jakarta</w:t>
      </w:r>
      <w:r>
        <w:t xml:space="preserve"> </w:t>
      </w:r>
      <w:r>
        <w:t xml:space="preserve">offers valuable insights into how local industries can maintain identity while competing in a global market.</w:t>
      </w:r>
    </w:p>
    <w:p>
      <w:pPr>
        <w:pStyle w:val="BodyText"/>
      </w:pPr>
      <w:r>
        <w:t xml:space="preserve">Future research should focus on the sustainability aspects of bespoke tailoring compared to fast fashion, and how policy interventions might support these small enterprises. Ultimately, recognizing the value of the tailor is essential for maintaining the rich textile legacy of</w:t>
      </w:r>
      <w:r>
        <w:t xml:space="preserve"> </w:t>
      </w:r>
      <w:r>
        <w:rPr>
          <w:bCs/>
          <w:b/>
        </w:rPr>
        <w:t xml:space="preserve">Indonesia</w:t>
      </w:r>
      <w:r>
        <w:t xml:space="preserve">.</w:t>
      </w:r>
    </w:p>
    <w:bookmarkEnd w:id="28"/>
    <w:bookmarkStart w:id="29" w:name="references"/>
    <w:p>
      <w:pPr>
        <w:pStyle w:val="Heading2"/>
      </w:pPr>
      <w:r>
        <w:t xml:space="preserve">References</w:t>
      </w:r>
    </w:p>
    <w:p>
      <w:pPr>
        <w:pStyle w:val="FirstParagraph"/>
      </w:pPr>
      <w:r>
        <w:t xml:space="preserve">[1] Ministry of Trade Republic of Indonesia. (2023). *Textile and Garment Industry Performance Report*. Jakarta: Government Printing Office.</w:t>
      </w:r>
    </w:p>
    <w:p>
      <w:pPr>
        <w:pStyle w:val="BodyText"/>
      </w:pPr>
      <w:r>
        <w:t xml:space="preserve">[2] Sari, D., &amp; Wijaya, A. (2021). "The Role of Batik in Modern Indonesian Fashion."</w:t>
      </w:r>
      <w:r>
        <w:t xml:space="preserve"> </w:t>
      </w:r>
      <w:r>
        <w:rPr>
          <w:iCs/>
          <w:i/>
        </w:rPr>
        <w:t xml:space="preserve">Journal of Asian Textiles</w:t>
      </w:r>
      <w:r>
        <w:t xml:space="preserve">, 15(3), 45-60.</w:t>
      </w:r>
    </w:p>
    <w:p>
      <w:pPr>
        <w:pStyle w:val="BodyText"/>
      </w:pPr>
      <w:r>
        <w:t xml:space="preserve">[3] Jakarta Central Statistics Agency (BPS). (2022). *Employment in the Manufacturing Sector*. Jakarta: BPS.</w:t>
      </w:r>
    </w:p>
    <w:p>
      <w:pPr>
        <w:pStyle w:val="BodyText"/>
      </w:pPr>
      <w:r>
        <w:t xml:space="preserve">[4] Hartono, B. (2019). *Urban Craftsmanship and Consumer Behavior in Southeast Asia*. Singapore: NUS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Traditional Tailoring Practices in Modern Fashion: A Case Study of Indonesia, Jakarta</dc:title>
  <dc:creator/>
  <cp:keywords/>
  <dcterms:created xsi:type="dcterms:W3CDTF">2026-07-29T11:40:55Z</dcterms:created>
  <dcterms:modified xsi:type="dcterms:W3CDTF">2026-07-29T11:40:55Z</dcterms:modified>
</cp:coreProperties>
</file>

<file path=docProps/custom.xml><?xml version="1.0" encoding="utf-8"?>
<Properties xmlns="http://schemas.openxmlformats.org/officeDocument/2006/custom-properties" xmlns:vt="http://schemas.openxmlformats.org/officeDocument/2006/docPropsVTypes"/>
</file>