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Revitalizing</w:t>
      </w:r>
      <w:r>
        <w:t xml:space="preserve"> </w:t>
      </w:r>
      <w:r>
        <w:t xml:space="preserve">Traditional</w:t>
      </w:r>
      <w:r>
        <w:t xml:space="preserve"> </w:t>
      </w:r>
      <w:r>
        <w:t xml:space="preserve">Tailoring</w:t>
      </w:r>
      <w:r>
        <w:t xml:space="preserve"> </w:t>
      </w:r>
      <w:r>
        <w:t xml:space="preserve">in</w:t>
      </w:r>
      <w:r>
        <w:t xml:space="preserve"> </w:t>
      </w:r>
      <w:r>
        <w:t xml:space="preserve">Urban</w:t>
      </w:r>
      <w:r>
        <w:t xml:space="preserve"> </w:t>
      </w:r>
      <w:r>
        <w:t xml:space="preserve">Myanmar,</w:t>
      </w:r>
      <w:r>
        <w:t xml:space="preserve"> </w:t>
      </w:r>
      <w:r>
        <w:t xml:space="preserve">Specifically</w:t>
      </w:r>
      <w:r>
        <w:t xml:space="preserve"> </w:t>
      </w:r>
      <w:r>
        <w:t xml:space="preserve">Yangon</w:t>
      </w:r>
    </w:p>
    <w:bookmarkStart w:id="31" w:name="Xe7a77db4a0af8213fa23dce1da6de8a29253486"/>
    <w:p>
      <w:pPr>
        <w:pStyle w:val="Heading1"/>
      </w:pPr>
      <w:r>
        <w:t xml:space="preserve">The Artisanal Renaissance: Revitalizing Traditional Tailoring in Urban Myanmar, Specifically Yangon</w:t>
      </w:r>
    </w:p>
    <w:p>
      <w:pPr>
        <w:pStyle w:val="FirstParagraph"/>
      </w:pPr>
      <w:r>
        <w:t xml:space="preserve">Dr. Aung Kyaw</w:t>
      </w:r>
      <w:r>
        <w:br/>
      </w:r>
      <w:r>
        <w:t xml:space="preserve">Department of Sociology and Economic Development,</w:t>
      </w:r>
      <w:r>
        <w:br/>
      </w:r>
      <w:r>
        <w:t xml:space="preserve">Yangon University of Economics, Myanmar</w:t>
      </w:r>
    </w:p>
    <w:bookmarkStart w:id="20" w:name="abstract"/>
    <w:p>
      <w:pPr>
        <w:pStyle w:val="Heading2"/>
      </w:pPr>
      <w:r>
        <w:t xml:space="preserve">Abstract</w:t>
      </w:r>
    </w:p>
    <w:p>
      <w:pPr>
        <w:pStyle w:val="FirstParagraph"/>
      </w:pPr>
      <w:r>
        <w:t xml:space="preserve">This article explores the evolving landscape of the traditional tailor industry in Myanmar, with a specific focus on Yangon. As one of the most significant urban centers in Southeast Asia, Yangon serves as both a custodian of centuries-old textile traditions and a crucible for modern economic adaptation. This study analyzes how local</w:t>
      </w:r>
      <w:r>
        <w:t xml:space="preserve"> </w:t>
      </w:r>
      <w:r>
        <w:rPr>
          <w:bCs/>
          <w:b/>
        </w:rPr>
        <w:t xml:space="preserve">Tailor</w:t>
      </w:r>
      <w:r>
        <w:t xml:space="preserve"> </w:t>
      </w:r>
      <w:r>
        <w:t xml:space="preserve">enterprises are navigating the complexities of globalization, digital transformation, and shifting consumer preferences while maintaining their cultural heritage. Furthermore, it examines the socio-economic impact of this sector on household incomes in</w:t>
      </w:r>
      <w:r>
        <w:t xml:space="preserve"> </w:t>
      </w:r>
      <w:r>
        <w:rPr>
          <w:bCs/>
          <w:b/>
        </w:rPr>
        <w:t xml:space="preserve">Myanmar Yangon</w:t>
      </w:r>
      <w:r>
        <w:t xml:space="preserve">, highlighting the resilience of informal and semi-formal economies. The findings suggest that while challenges such as material supply chain disruptions and youth disinterest in artisanal crafts persist, there is a burgeoning opportunity for growth through hybrid business models that combine traditional craftsmanship with modern marketing strategies.</w:t>
      </w:r>
    </w:p>
    <w:bookmarkEnd w:id="20"/>
    <w:bookmarkStart w:id="21" w:name="introduction"/>
    <w:p>
      <w:pPr>
        <w:pStyle w:val="Heading2"/>
      </w:pPr>
      <w:r>
        <w:t xml:space="preserve">1. Introduction</w:t>
      </w:r>
    </w:p>
    <w:p>
      <w:pPr>
        <w:pStyle w:val="FirstParagraph"/>
      </w:pPr>
      <w:r>
        <w:t xml:space="preserve">The textile and garment industry has historically been the backbone of Myanmar’s economy. Within this vast sector, the role of the local tailor remains distinct from large-scale industrial manufacturing. Unlike mass-production factories that dominate export markets, local tailoring is characterized by bespoke services, cultural specificity, and a direct relationship between artisan and client. In</w:t>
      </w:r>
      <w:r>
        <w:t xml:space="preserve"> </w:t>
      </w:r>
      <w:r>
        <w:rPr>
          <w:bCs/>
          <w:b/>
        </w:rPr>
        <w:t xml:space="preserve">Myanmar Yangon</w:t>
      </w:r>
      <w:r>
        <w:t xml:space="preserve">, the city’s dense urban fabric provides a unique ecosystem for these artisans to thrive.</w:t>
      </w:r>
    </w:p>
    <w:p>
      <w:pPr>
        <w:pStyle w:val="BodyText"/>
      </w:pPr>
      <w:r>
        <w:t xml:space="preserve">This article aims to critically examine the current state of the tailor industry in</w:t>
      </w:r>
      <w:r>
        <w:t xml:space="preserve"> </w:t>
      </w:r>
      <w:r>
        <w:rPr>
          <w:bCs/>
          <w:b/>
        </w:rPr>
        <w:t xml:space="preserve">Myanmar Yangon</w:t>
      </w:r>
      <w:r>
        <w:t xml:space="preserve">. It argues that the traditional tailor is not merely a service provider but a cultural intermediary who preserves national identity through dress, specifically the longyi and formal western attire. The study addresses three primary questions: How do tailors in Yangon adapt to technological changes? What are the economic pressures facing these small businesses? And how can policy interventions support the sustainability of this vital trade?</w:t>
      </w:r>
    </w:p>
    <w:bookmarkEnd w:id="21"/>
    <w:bookmarkStart w:id="22" w:name="X7662fcf5e6d4ee82afaa9568ec48b83fd5d5bfe"/>
    <w:p>
      <w:pPr>
        <w:pStyle w:val="Heading2"/>
      </w:pPr>
      <w:r>
        <w:t xml:space="preserve">2. Historical Context of Tailoring in Myanmar</w:t>
      </w:r>
    </w:p>
    <w:p>
      <w:pPr>
        <w:pStyle w:val="FirstParagraph"/>
      </w:pPr>
      <w:r>
        <w:t xml:space="preserve">To understand the contemporary situation, one must look at the historical roots of tailoring in Southeast Asia. Myanmar has a rich history of hand-weaving and textile production, dating back to pre-colonial times. The longyi, a tubular garment worn by both men and women, is more than clothing; it is a symbol of cultural pride and practicality suited to the tropical climate.</w:t>
      </w:r>
    </w:p>
    <w:p>
      <w:pPr>
        <w:pStyle w:val="BodyText"/>
      </w:pPr>
      <w:r>
        <w:t xml:space="preserve">In</w:t>
      </w:r>
      <w:r>
        <w:t xml:space="preserve"> </w:t>
      </w:r>
      <w:r>
        <w:rPr>
          <w:bCs/>
          <w:b/>
        </w:rPr>
        <w:t xml:space="preserve">Myanmar Yangon</w:t>
      </w:r>
      <w:r>
        <w:t xml:space="preserve">, the rise of urbanization during the colonial era established specific districts as hubs for craftsmanship. Neighborhoods such as Kamayut and Hlaing Tharyar became known for their clusters of workshops where skilled artisans could be found. For decades, the local tailor served as the primary source of clothing for both everyday wear and ceremonial occasions. This tradition created a highly specialized labor market where skills were often passed down through apprenticeships within families.</w:t>
      </w:r>
    </w:p>
    <w:bookmarkEnd w:id="22"/>
    <w:bookmarkStart w:id="25" w:name="Xb6ec540c1467564853c8cf1818901fb7da7b5f6"/>
    <w:p>
      <w:pPr>
        <w:pStyle w:val="Heading2"/>
      </w:pPr>
      <w:r>
        <w:t xml:space="preserve">3. The Modern Tailor in Yangon: Challenges and Adaptations</w:t>
      </w:r>
    </w:p>
    <w:p>
      <w:pPr>
        <w:pStyle w:val="FirstParagraph"/>
      </w:pPr>
      <w:r>
        <w:t xml:space="preserve">In recent years, the landscape of tailoring in Yangon has undergone significant transformation. The primary challenge facing the modern tailor is competition from ready-made garments (RMGs) imported from neighboring countries and produced domestically by large factories. These mass-produced items are often cheaper and readily available in shopping centers across the city.</w:t>
      </w:r>
    </w:p>
    <w:bookmarkStart w:id="23" w:name="economic-pressures"/>
    <w:p>
      <w:pPr>
        <w:pStyle w:val="Heading3"/>
      </w:pPr>
      <w:r>
        <w:t xml:space="preserve">3.1 Economic Pressures</w:t>
      </w:r>
    </w:p>
    <w:p>
      <w:pPr>
        <w:pStyle w:val="FirstParagraph"/>
      </w:pPr>
      <w:r>
        <w:t xml:space="preserve">Tailors in Yangon face fluctuating costs for raw materials. Imports of high-quality fabrics, particularly those used for formal suits or traditional silk longyis, have been subject to currency volatility and supply chain interruptions. This has forced many tailors to either raise prices—risking the loss of middle-income clients—or compromise on quality, which can damage their reputation over time.</w:t>
      </w:r>
    </w:p>
    <w:bookmarkEnd w:id="23"/>
    <w:bookmarkStart w:id="24" w:name="digital-transformation"/>
    <w:p>
      <w:pPr>
        <w:pStyle w:val="Heading3"/>
      </w:pPr>
      <w:r>
        <w:t xml:space="preserve">3.2 Digital Transformation</w:t>
      </w:r>
    </w:p>
    <w:p>
      <w:pPr>
        <w:pStyle w:val="FirstParagraph"/>
      </w:pPr>
      <w:r>
        <w:t xml:space="preserve">A significant shift observed in this study is the adoption of digital tools. Historically, marketing for a tailor relied on word-of-mouth and physical signage in local neighborhoods. However, contemporary tailors in Yangon are increasingly utilizing social media platforms such as Facebook and WeChat to showcase their portfolios. High-quality photographs of finished garments allow potential clients to assess craftsmanship remotely.</w:t>
      </w:r>
    </w:p>
    <w:p>
      <w:pPr>
        <w:pStyle w:val="BodyText"/>
      </w:pPr>
      <w:r>
        <w:t xml:space="preserve">Moreover, the integration of online booking systems has streamlined operations. Clients can now schedule fittings via messenger apps, reducing the time spent on administrative tasks for the tailor. This digital pivot has been crucial for survival during periods when physical foot traffic decreased due to public health concerns or economic instability.</w:t>
      </w:r>
    </w:p>
    <w:bookmarkEnd w:id="24"/>
    <w:bookmarkEnd w:id="25"/>
    <w:bookmarkStart w:id="26" w:name="Xd867d5b591b1351176b21800de4c852971c0041"/>
    <w:p>
      <w:pPr>
        <w:pStyle w:val="Heading2"/>
      </w:pPr>
      <w:r>
        <w:t xml:space="preserve">4. Cultural Significance and Social Cohesion</w:t>
      </w:r>
    </w:p>
    <w:p>
      <w:pPr>
        <w:pStyle w:val="FirstParagraph"/>
      </w:pPr>
      <w:r>
        <w:t xml:space="preserve">The role of the tailor extends beyond commerce; it is deeply embedded in the social fabric of Yangon. In Myanmar culture, fitting for special occasions—such as weddings, Buddhist ceremonies, and political gatherings—is a communal activity. The tailor often acts as a consultant on style and appropriateness, offering advice that aligns with cultural norms.</w:t>
      </w:r>
    </w:p>
    <w:p>
      <w:pPr>
        <w:pStyle w:val="BodyText"/>
      </w:pPr>
      <w:r>
        <w:t xml:space="preserve">In</w:t>
      </w:r>
      <w:r>
        <w:t xml:space="preserve"> </w:t>
      </w:r>
      <w:r>
        <w:rPr>
          <w:bCs/>
          <w:b/>
        </w:rPr>
        <w:t xml:space="preserve">Myanmar Yangon</w:t>
      </w:r>
      <w:r>
        <w:t xml:space="preserve">, the interaction between the tailor and the customer fosters social cohesion. These interactions create micro-communities of trust and loyalty. For many residents, supporting a local tailor is an act of sustaining neighborhood economies rather than patronizing anonymous retail chains. This cultural preference for bespoke services ensures that despite the availability of cheap alternatives, demand for high-quality tailoring remains resilient among specific demographics.</w:t>
      </w:r>
    </w:p>
    <w:bookmarkEnd w:id="26"/>
    <w:bookmarkStart w:id="27" w:name="the-youth-and-future-prospects"/>
    <w:p>
      <w:pPr>
        <w:pStyle w:val="Heading2"/>
      </w:pPr>
      <w:r>
        <w:t xml:space="preserve">5. The Youth and Future Prospects</w:t>
      </w:r>
    </w:p>
    <w:p>
      <w:pPr>
        <w:pStyle w:val="FirstParagraph"/>
      </w:pPr>
      <w:r>
        <w:t xml:space="preserve">A critical concern for the future of this industry is the perception of tailoring among younger generations. Traditionally viewed as labor-intensive and financially unstable compared to emerging sectors like IT or finance, tailoring struggles to attract young apprentices. This demographic shift poses a threat to the transmission of traditional skills.</w:t>
      </w:r>
    </w:p>
    <w:p>
      <w:pPr>
        <w:pStyle w:val="BodyText"/>
      </w:pPr>
      <w:r>
        <w:t xml:space="preserve">However, there are signs of renewal. Younger entrepreneurs are entering the field with fresh perspectives, combining traditional techniques with contemporary designs that appeal to global aesthetics. Some workshops in Yangon are experimenting with sustainable fashion, using locally sourced organic cottons and eco-friendly dyes to target international tourists and environmentally conscious locals.</w:t>
      </w:r>
    </w:p>
    <w:bookmarkEnd w:id="27"/>
    <w:bookmarkStart w:id="28" w:name="policy-recommendations"/>
    <w:p>
      <w:pPr>
        <w:pStyle w:val="Heading2"/>
      </w:pPr>
      <w:r>
        <w:t xml:space="preserve">6. Policy Recommendations</w:t>
      </w:r>
    </w:p>
    <w:p>
      <w:pPr>
        <w:pStyle w:val="FirstParagraph"/>
      </w:pPr>
      <w:r>
        <w:t xml:space="preserve">To ensure the longevity of the tailor industry in</w:t>
      </w:r>
      <w:r>
        <w:t xml:space="preserve"> </w:t>
      </w:r>
      <w:r>
        <w:rPr>
          <w:bCs/>
          <w:b/>
        </w:rPr>
        <w:t xml:space="preserve">Myanmar Yangon</w:t>
      </w:r>
      <w:r>
        <w:t xml:space="preserve">, several policy measures are recommended:</w:t>
      </w:r>
    </w:p>
    <w:p>
      <w:pPr>
        <w:numPr>
          <w:ilvl w:val="0"/>
          <w:numId w:val="1001"/>
        </w:numPr>
        <w:pStyle w:val="Compact"/>
      </w:pPr>
      <w:r>
        <w:rPr>
          <w:bCs/>
          <w:b/>
        </w:rPr>
        <w:t xml:space="preserve">Vocational Training:</w:t>
      </w:r>
      <w:r>
        <w:br/>
      </w:r>
      <w:r>
        <w:t xml:space="preserve">The government, in partnership with private sector organizations, should establish certified training programs that modernize tailoring skills while respecting traditional methods. This could include courses on digital marketing and business management for artisans.</w:t>
      </w:r>
    </w:p>
    <w:p>
      <w:pPr>
        <w:numPr>
          <w:ilvl w:val="0"/>
          <w:numId w:val="1001"/>
        </w:numPr>
        <w:pStyle w:val="Compact"/>
      </w:pPr>
      <w:r>
        <w:rPr>
          <w:bCs/>
          <w:b/>
        </w:rPr>
        <w:t xml:space="preserve">Access to Finance:</w:t>
      </w:r>
      <w:r>
        <w:br/>
      </w:r>
      <w:r>
        <w:t xml:space="preserve">Microfinance institutions should develop tailored loan products for small tailor shops to help them invest in better machinery and purchase bulk raw materials at discounted rates.</w:t>
      </w:r>
    </w:p>
    <w:p>
      <w:pPr>
        <w:numPr>
          <w:ilvl w:val="0"/>
          <w:numId w:val="1001"/>
        </w:numPr>
        <w:pStyle w:val="Compact"/>
      </w:pPr>
      <w:r>
        <w:rPr>
          <w:bCs/>
          <w:b/>
        </w:rPr>
        <w:t xml:space="preserve">Cultural Preservation Grants:</w:t>
      </w:r>
      <w:r>
        <w:br/>
      </w:r>
      <w:r>
        <w:t xml:space="preserve">Incentives should be provided for tailors who maintain traditional craftsmanship techniques, recognizing their role in preserving national heritage.</w:t>
      </w:r>
    </w:p>
    <w:bookmarkEnd w:id="28"/>
    <w:bookmarkStart w:id="29" w:name="conclusion"/>
    <w:p>
      <w:pPr>
        <w:pStyle w:val="Heading2"/>
      </w:pPr>
      <w:r>
        <w:t xml:space="preserve">7. Conclusion</w:t>
      </w:r>
    </w:p>
    <w:p>
      <w:pPr>
        <w:pStyle w:val="FirstParagraph"/>
      </w:pPr>
      <w:r>
        <w:t xml:space="preserve">The tailor industry in Yangon stands at a crossroads. While it faces significant economic and social pressures, its inherent adaptability and deep cultural roots offer a strong foundation for future growth. The integration of digital tools, combined with the enduring value of bespoke craftsmanship, positions local tailors to remain relevant in a rapidly changing global market.</w:t>
      </w:r>
    </w:p>
    <w:p>
      <w:pPr>
        <w:pStyle w:val="BodyText"/>
      </w:pPr>
      <w:r>
        <w:t xml:space="preserve">For stakeholders in</w:t>
      </w:r>
      <w:r>
        <w:t xml:space="preserve"> </w:t>
      </w:r>
      <w:r>
        <w:rPr>
          <w:bCs/>
          <w:b/>
        </w:rPr>
        <w:t xml:space="preserve">Myanmar Yangon</w:t>
      </w:r>
      <w:r>
        <w:t xml:space="preserve">, understanding the nuanced dynamics of this sector is essential. Supporting these artisans is not merely an economic imperative but a cultural necessity. By fostering an environment that values both tradition and innovation, the city can ensure that its tailor shops remain vibrant centers of community life and economic activity for generations to come.</w:t>
      </w:r>
    </w:p>
    <w:bookmarkEnd w:id="29"/>
    <w:bookmarkStart w:id="30" w:name="references"/>
    <w:p>
      <w:pPr>
        <w:pStyle w:val="Heading2"/>
      </w:pPr>
      <w:r>
        <w:t xml:space="preserve">References</w:t>
      </w:r>
    </w:p>
    <w:p>
      <w:pPr>
        <w:pStyle w:val="FirstParagraph"/>
      </w:pPr>
      <w:r>
        <w:rPr>
          <w:iCs/>
          <w:i/>
        </w:rPr>
        <w:t xml:space="preserve">Note: References are illustrative for the purpose of this academic simulation.</w:t>
      </w:r>
    </w:p>
    <w:p>
      <w:pPr>
        <w:numPr>
          <w:ilvl w:val="0"/>
          <w:numId w:val="1002"/>
        </w:numPr>
        <w:pStyle w:val="Compact"/>
      </w:pPr>
      <w:r>
        <w:t xml:space="preserve">Aung, T. (2018). *Urban Economies in Southeast Asia: Case Studies from Yangon*. Journal of Asian Development Studies.</w:t>
      </w:r>
    </w:p>
    <w:p>
      <w:pPr>
        <w:numPr>
          <w:ilvl w:val="0"/>
          <w:numId w:val="1002"/>
        </w:numPr>
        <w:pStyle w:val="Compact"/>
      </w:pPr>
      <w:r>
        <w:t xml:space="preserve">Hlaing, M. &amp; Zaw, K. (2021). *Digital Adoption in Traditional Crafts: The Role of Social Media in Myanmar*. International Review of Small Business Research.</w:t>
      </w:r>
    </w:p>
    <w:p>
      <w:pPr>
        <w:numPr>
          <w:ilvl w:val="0"/>
          <w:numId w:val="1002"/>
        </w:numPr>
        <w:pStyle w:val="Compact"/>
      </w:pPr>
      <w:r>
        <w:t xml:space="preserve">Lwin, S. (2019). *Cultural Identity and Textile Traditions in Modern Myanmar*. Yangon Historical Review.</w:t>
      </w:r>
    </w:p>
    <w:p>
      <w:pPr>
        <w:numPr>
          <w:ilvl w:val="0"/>
          <w:numId w:val="1002"/>
        </w:numPr>
        <w:pStyle w:val="Compact"/>
      </w:pPr>
      <w:r>
        <w:t xml:space="preserve">Myanmar Institute for Strategic and International Studies. (2020). *The Future of Manufacturing and Craftsmanship in Yangon*. Policy Brief No. 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Revitalizing Traditional Tailoring in Urban Myanmar, Specifically Yangon</dc:title>
  <dc:creator/>
  <cp:keywords/>
  <dcterms:created xsi:type="dcterms:W3CDTF">2026-07-29T08:32:01Z</dcterms:created>
  <dcterms:modified xsi:type="dcterms:W3CDTF">2026-07-29T08:32:01Z</dcterms:modified>
</cp:coreProperties>
</file>

<file path=docProps/custom.xml><?xml version="1.0" encoding="utf-8"?>
<Properties xmlns="http://schemas.openxmlformats.org/officeDocument/2006/custom-properties" xmlns:vt="http://schemas.openxmlformats.org/officeDocument/2006/docPropsVTypes"/>
</file>