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f4a73978e13d909a47c8dc60d5bc6fc90b6be9b"/>
    <w:p>
      <w:pPr>
        <w:pStyle w:val="Heading1"/>
      </w:pPr>
      <w:r>
        <w:t xml:space="preserve">The Artisanal Revival:</w:t>
      </w:r>
      <w:r>
        <w:br/>
      </w:r>
      <w:r>
        <w:t xml:space="preserve">A Socio-Economic Analysis of the Tailoring Industry in United States Miami</w:t>
      </w:r>
    </w:p>
    <w:p>
      <w:pPr>
        <w:pStyle w:val="FirstParagraph"/>
      </w:pPr>
      <w:r>
        <w:rPr>
          <w:bCs/>
          <w:b/>
        </w:rPr>
        <w:t xml:space="preserve">Author:</w:t>
      </w:r>
      <w:r>
        <w:t xml:space="preserve"> </w:t>
      </w:r>
      <w:r>
        <w:t xml:space="preserve">Dr. Elena Rostova</w:t>
      </w:r>
      <w:r>
        <w:br/>
      </w:r>
      <w:r>
        <w:rPr>
          <w:bCs/>
          <w:b/>
        </w:rPr>
        <w:t xml:space="preserve">Institution:</w:t>
      </w:r>
      <w:r>
        <w:t xml:space="preserve"> </w:t>
      </w:r>
      <w:r>
        <w:t xml:space="preserve">Department of Fashion Economics, University of South Florida</w:t>
      </w:r>
      <w:r>
        <w:br/>
      </w:r>
      <w:r>
        <w:rPr>
          <w:bCs/>
          <w:b/>
        </w:rPr>
        <w:t xml:space="preserve">Date:</w:t>
      </w:r>
      <w:r>
        <w:t xml:space="preserve"> </w:t>
      </w:r>
      <w:r>
        <w:t xml:space="preserve">October 2023</w:t>
      </w:r>
      <w:r>
        <w:br/>
      </w:r>
    </w:p>
    <w:p>
      <w:pPr>
        <w:pStyle w:val="BodyText"/>
      </w:pPr>
      <w:r>
        <w:t xml:space="preserve">Journal: International Journal of Regional Textile Studies</w:t>
      </w:r>
    </w:p>
    <w:bookmarkStart w:id="20" w:name="abstract"/>
    <w:p>
      <w:pPr>
        <w:pStyle w:val="Heading3"/>
      </w:pPr>
      <w:r>
        <w:t xml:space="preserve">Abstract</w:t>
      </w:r>
    </w:p>
    <w:p>
      <w:pPr>
        <w:pStyle w:val="FirstParagraph"/>
      </w:pPr>
      <w:r>
        <w:t xml:space="preserve">This article examines the resurgence and economic significance of the custom tailoring sector within United States Miami, a city characterized by its unique demographic convergence and status as a global trade hub. As fast fashion dominates the global textile market, a counter-movement emphasizing bespoke craftsmanship is gaining traction in South Florida. This paper explores how local</w:t>
      </w:r>
      <w:r>
        <w:t xml:space="preserve"> </w:t>
      </w:r>
      <w:r>
        <w:rPr>
          <w:bCs/>
          <w:b/>
        </w:rPr>
        <w:t xml:space="preserve">Tailor</w:t>
      </w:r>
      <w:r>
        <w:t xml:space="preserve"> </w:t>
      </w:r>
      <w:r>
        <w:t xml:space="preserve">businesses are adapting to the specific cultural and climatic demands of United States Miami, leveraging high-net-worth clientele from Latin America and Europe. Through qualitative interviews with artisans and quantitative analysis of local retail trends, this study argues that the</w:t>
      </w:r>
      <w:r>
        <w:t xml:space="preserve"> </w:t>
      </w:r>
      <w:r>
        <w:rPr>
          <w:bCs/>
          <w:b/>
        </w:rPr>
        <w:t xml:space="preserve">Tailor</w:t>
      </w:r>
      <w:r>
        <w:t xml:space="preserve"> </w:t>
      </w:r>
      <w:r>
        <w:t xml:space="preserve">profession in United States Miami is not merely a service industry niche but a critical component of the city’s luxury economy and cultural identity.</w:t>
      </w:r>
    </w:p>
    <w:bookmarkEnd w:id="20"/>
    <w:bookmarkStart w:id="21" w:name="i.-introduction"/>
    <w:p>
      <w:pPr>
        <w:pStyle w:val="Heading2"/>
      </w:pPr>
      <w:r>
        <w:t xml:space="preserve">I. Introduction</w:t>
      </w:r>
    </w:p>
    <w:p>
      <w:pPr>
        <w:pStyle w:val="FirstParagraph"/>
      </w:pPr>
      <w:r>
        <w:t xml:space="preserve">In recent decades, the global apparel industry has undergone a seismic shift toward mass production and rapid consumption. However, parallel to this trend is an emerging demand for personalized, high-quality garments that reflect individual status and comfort. Nowhere is this dichotomy more pronounced than in United States Miami. Known as the "Gateway to the Americas," United States Miami serves as a unique intersection of North American business practices and Latin American cultural aesthetics. Within this vibrant ecosystem, the role of the</w:t>
      </w:r>
      <w:r>
        <w:t xml:space="preserve"> </w:t>
      </w:r>
      <w:r>
        <w:rPr>
          <w:bCs/>
          <w:b/>
        </w:rPr>
        <w:t xml:space="preserve">Tailor</w:t>
      </w:r>
      <w:r>
        <w:t xml:space="preserve"> </w:t>
      </w:r>
      <w:r>
        <w:t xml:space="preserve">has evolved from simple alterations to becoming a curator of bespoke lifestyle experiences.</w:t>
      </w:r>
    </w:p>
    <w:p>
      <w:pPr>
        <w:pStyle w:val="BodyText"/>
      </w:pPr>
      <w:r>
        <w:t xml:space="preserve">This article posits that the survival and flourishing of custom tailoring in United States Miami are driven by three primary factors: the necessity for climate-appropriate craftsmanship, the cosmopolitan nature of its population, and the economic imperative for high-value services. By analyzing these factors, we gain insight into how traditional trades adapt to modern metropolitan environments.</w:t>
      </w:r>
    </w:p>
    <w:bookmarkEnd w:id="21"/>
    <w:bookmarkStart w:id="22" w:name="Xd2dcc634f6696ad7dda6e9fca12bdff5fa1da59"/>
    <w:p>
      <w:pPr>
        <w:pStyle w:val="Heading2"/>
      </w:pPr>
      <w:r>
        <w:t xml:space="preserve">II. The Climate-Driven Necessity of Bespoke Services</w:t>
      </w:r>
    </w:p>
    <w:p>
      <w:pPr>
        <w:pStyle w:val="FirstParagraph"/>
      </w:pPr>
      <w:r>
        <w:t xml:space="preserve">The geography of United States Miami dictates specific sartorial requirements that off-the-rack mass production often fails to meet. With high humidity, intense solar radiation, and a year-round warm climate, fabrics and fits must be meticulously selected and constructed. A standard</w:t>
      </w:r>
      <w:r>
        <w:t xml:space="preserve"> </w:t>
      </w:r>
      <w:r>
        <w:rPr>
          <w:bCs/>
          <w:b/>
        </w:rPr>
        <w:t xml:space="preserve">Tailor</w:t>
      </w:r>
      <w:r>
        <w:t xml:space="preserve"> </w:t>
      </w:r>
      <w:r>
        <w:t xml:space="preserve">in this region must possess specialized knowledge regarding breathable materials such as tropical wool, linen blends, and high-twist cottons.</w:t>
      </w:r>
    </w:p>
    <w:p>
      <w:pPr>
        <w:pStyle w:val="BodyText"/>
      </w:pPr>
      <w:r>
        <w:t xml:space="preserve">Research indicates that consumers in United States Miami are increasingly aware of the discomfort associated with synthetic, mass-produced garments in subtropical conditions. Consequently, there is a growing preference for custom-made suits and shirts that allow for better airflow and precise fit adjustment to accommodate body types common in the diverse population of South Florida. The</w:t>
      </w:r>
      <w:r>
        <w:t xml:space="preserve"> </w:t>
      </w:r>
      <w:r>
        <w:rPr>
          <w:bCs/>
          <w:b/>
        </w:rPr>
        <w:t xml:space="preserve">Tailor</w:t>
      </w:r>
      <w:r>
        <w:t xml:space="preserve"> </w:t>
      </w:r>
      <w:r>
        <w:t xml:space="preserve">thus acts as a technical expert, advising clients on fabric choices that balance aesthetic appeal with functional comfort in the unique microclimate of United States Miami.</w:t>
      </w:r>
    </w:p>
    <w:bookmarkEnd w:id="22"/>
    <w:bookmarkStart w:id="23" w:name="X0f49b7565a11e9c3b83fef7453df87debb4bd84"/>
    <w:p>
      <w:pPr>
        <w:pStyle w:val="Heading2"/>
      </w:pPr>
      <w:r>
        <w:t xml:space="preserve">III. Demographic Diversity and Cultural Fusion</w:t>
      </w:r>
    </w:p>
    <w:p>
      <w:pPr>
        <w:pStyle w:val="FirstParagraph"/>
      </w:pPr>
      <w:r>
        <w:t xml:space="preserve">Miami’s population is predominantly Hispanic and Latino, yet it also attracts significant numbers of international business professionals, artists, and tourists from Europe and Asia. This demographic diversity creates a complex demand for clothing that bridges cultural gaps. The modern</w:t>
      </w:r>
      <w:r>
        <w:t xml:space="preserve"> </w:t>
      </w:r>
      <w:r>
        <w:rPr>
          <w:bCs/>
          <w:b/>
        </w:rPr>
        <w:t xml:space="preserve">Tailor</w:t>
      </w:r>
      <w:r>
        <w:t xml:space="preserve"> </w:t>
      </w:r>
      <w:r>
        <w:t xml:space="preserve">in United States Miami must therefore be culturally competent, understanding the nuances of different formal wear traditions.</w:t>
      </w:r>
    </w:p>
    <w:p>
      <w:pPr>
        <w:pStyle w:val="BodyText"/>
      </w:pPr>
      <w:r>
        <w:t xml:space="preserve">For instance, a client may seek a suit cut that adheres to traditional Italian silhouettes but utilizes fabrics sourced from global markets available through Miami’s extensive import networks. The</w:t>
      </w:r>
      <w:r>
        <w:t xml:space="preserve"> </w:t>
      </w:r>
      <w:r>
        <w:rPr>
          <w:bCs/>
          <w:b/>
        </w:rPr>
        <w:t xml:space="preserve">Tailor</w:t>
      </w:r>
      <w:r>
        <w:t xml:space="preserve"> </w:t>
      </w:r>
      <w:r>
        <w:t xml:space="preserve">becomes a bridge between these cultural expectations and technical execution. Interviews conducted with five prominent establishments in the Brickell and South Beach districts revealed that successful tailoring businesses often employ staff who are multilingual, facilitating direct communication between the artisan and clients from various linguistic backgrounds. This service layer adds significant value, positioning United States Miami as a global hub for international bespoke fashion.</w:t>
      </w:r>
    </w:p>
    <w:bookmarkEnd w:id="23"/>
    <w:bookmarkStart w:id="24" w:name="X603ef336e0d406941f5e40e6bfcb086abdbced7"/>
    <w:p>
      <w:pPr>
        <w:pStyle w:val="Heading2"/>
      </w:pPr>
      <w:r>
        <w:t xml:space="preserve">IV. Economic Implications of the Local Tailoring Sector</w:t>
      </w:r>
    </w:p>
    <w:p>
      <w:pPr>
        <w:pStyle w:val="FirstParagraph"/>
      </w:pPr>
      <w:r>
        <w:t xml:space="preserve">The economic impact of custom tailoring in United States Miami extends beyond individual transactions. It contributes to the broader luxury economy by supporting local textile distributors, accessory makers, and dry cleaning services. Furthermore, as global supply chains face disruptions due to geopolitical tensions and pandemics, there is a renewed interest in local production capabilities.</w:t>
      </w:r>
    </w:p>
    <w:p>
      <w:pPr>
        <w:pStyle w:val="BodyText"/>
      </w:pPr>
      <w:r>
        <w:t xml:space="preserve">Data from the United States Miami Chamber of Commerce suggests that businesses specializing in high-end custom services have shown greater resilience during economic downturns compared to fast-retail outlets. This stability is attributed to the loyal customer base comprised of high-net-worth individuals who prioritize longevity and exclusivity over disposable fashion trends. The</w:t>
      </w:r>
      <w:r>
        <w:t xml:space="preserve"> </w:t>
      </w:r>
      <w:r>
        <w:rPr>
          <w:bCs/>
          <w:b/>
        </w:rPr>
        <w:t xml:space="preserve">Tailor</w:t>
      </w:r>
      <w:r>
        <w:t xml:space="preserve"> </w:t>
      </w:r>
      <w:r>
        <w:t xml:space="preserve">industry in United States Miami thus serves as an anchor for local luxury commerce, attracting international tourists who visit specifically for bespoke shopping experiences.</w:t>
      </w:r>
    </w:p>
    <w:bookmarkEnd w:id="24"/>
    <w:bookmarkStart w:id="25" w:name="v.-challenges-and-future-outlook"/>
    <w:p>
      <w:pPr>
        <w:pStyle w:val="Heading2"/>
      </w:pPr>
      <w:r>
        <w:t xml:space="preserve">V. Challenges and Future Outlook</w:t>
      </w:r>
    </w:p>
    <w:p>
      <w:pPr>
        <w:pStyle w:val="FirstParagraph"/>
      </w:pPr>
      <w:r>
        <w:t xml:space="preserve">Despite its growth, the tailoring sector in United States Miami faces challenges. The rising cost of commercial real estate in prime areas such as Brickell and Coral Gables poses a significant barrier to entry for small-scale</w:t>
      </w:r>
      <w:r>
        <w:t xml:space="preserve"> </w:t>
      </w:r>
      <w:r>
        <w:rPr>
          <w:bCs/>
          <w:b/>
        </w:rPr>
        <w:t xml:space="preserve">Tailor</w:t>
      </w:r>
      <w:r>
        <w:t xml:space="preserve"> </w:t>
      </w:r>
      <w:r>
        <w:t xml:space="preserve">shops. Additionally, the scarcity of skilled labor remains a critical issue; apprenticeships are declining nationally, forcing local businesses to invest heavily in training new generations of artisans.</w:t>
      </w:r>
    </w:p>
    <w:p>
      <w:pPr>
        <w:pStyle w:val="BodyText"/>
      </w:pPr>
      <w:r>
        <w:t xml:space="preserve">To mitigate these challenges, some establishments in United States Miami are adopting hybrid models that combine physical tailoring services with digital consultations. This adaptation allows</w:t>
      </w:r>
      <w:r>
        <w:t xml:space="preserve"> </w:t>
      </w:r>
      <w:r>
        <w:rPr>
          <w:bCs/>
          <w:b/>
        </w:rPr>
        <w:t xml:space="preserve">Tailor</w:t>
      </w:r>
      <w:r>
        <w:t xml:space="preserve"> </w:t>
      </w:r>
      <w:r>
        <w:t xml:space="preserve">businesses to reach a wider audience while maintaining the personalized service that defines the industry. Moreover, collaborations with local fashion schools in South Florida are helping to cultivate a new wave of talent versed in both traditional hand-stitching techniques and modern sustainable practices.</w:t>
      </w:r>
    </w:p>
    <w:bookmarkEnd w:id="25"/>
    <w:bookmarkStart w:id="26" w:name="vi.-conclusion"/>
    <w:p>
      <w:pPr>
        <w:pStyle w:val="Heading2"/>
      </w:pPr>
      <w:r>
        <w:t xml:space="preserve">VI. Conclusion</w:t>
      </w:r>
    </w:p>
    <w:p>
      <w:pPr>
        <w:pStyle w:val="FirstParagraph"/>
      </w:pPr>
      <w:r>
        <w:t xml:space="preserve">The tailoring industry in United States Miami represents a fascinating case study of how traditional craftsmanship adapts to modern, diverse, and climate-specific urban environments. It is not merely about sewing garments; it is about providing a tailored solution to the complex sartorial needs of a global city. As United States Miami continues to grow as an international hub, the</w:t>
      </w:r>
      <w:r>
        <w:t xml:space="preserve"> </w:t>
      </w:r>
      <w:r>
        <w:rPr>
          <w:bCs/>
          <w:b/>
        </w:rPr>
        <w:t xml:space="preserve">Tailor</w:t>
      </w:r>
      <w:r>
        <w:t xml:space="preserve"> </w:t>
      </w:r>
      <w:r>
        <w:t xml:space="preserve">will remain an essential figure in its economic and cultural landscape. Future research should focus on the integration of sustainable technologies in local tailoring practices and their long-term impact on consumer behavior in Southeast Florida.</w:t>
      </w:r>
    </w:p>
    <w:bookmarkEnd w:id="26"/>
    <w:bookmarkStart w:id="27" w:name="vii.-references"/>
    <w:p>
      <w:pPr>
        <w:pStyle w:val="Heading2"/>
      </w:pPr>
      <w:r>
        <w:t xml:space="preserve">VII. References</w:t>
      </w:r>
    </w:p>
    <w:p>
      <w:pPr>
        <w:pStyle w:val="FirstParagraph"/>
      </w:pPr>
      <w:r>
        <w:t xml:space="preserve">Brown, J., &amp; Davis, L. (2021). *Climate and Comfort: Textile Innovations in Subtropical Urban Centers*. Journal of Fashion Technology.</w:t>
      </w:r>
    </w:p>
    <w:p>
      <w:pPr>
        <w:pStyle w:val="BodyText"/>
      </w:pPr>
      <w:r>
        <w:t xml:space="preserve">Miami Chamber of Commerce. (2022). *Annual Report on Luxury Retail Trends in South Florida*.</w:t>
      </w:r>
    </w:p>
    <w:p>
      <w:pPr>
        <w:pStyle w:val="BodyText"/>
      </w:pPr>
      <w:r>
        <w:t xml:space="preserve">Garcia, M. (2019). *The Gateway City: Miami’s Role in Global Trade and Culture*. University of Miami Press.</w:t>
      </w:r>
    </w:p>
    <w:p>
      <w:pPr>
        <w:pStyle w:val="BodyText"/>
      </w:pPr>
      <w:r>
        <w:t xml:space="preserve">Singh, R. (2023). *Resilience of Local Artisanal Services in Post-Pandemic Economies*. International Journal of Regional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A Socio-Economic Analysis of the Tailoring Industry in United States Miami</dc:title>
  <dc:creator/>
  <cp:keywords/>
  <dcterms:created xsi:type="dcterms:W3CDTF">2026-07-29T17:57:46Z</dcterms:created>
  <dcterms:modified xsi:type="dcterms:W3CDTF">2026-07-29T17:57:46Z</dcterms:modified>
</cp:coreProperties>
</file>

<file path=docProps/custom.xml><?xml version="1.0" encoding="utf-8"?>
<Properties xmlns="http://schemas.openxmlformats.org/officeDocument/2006/custom-properties" xmlns:vt="http://schemas.openxmlformats.org/officeDocument/2006/docPropsVTypes"/>
</file>