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Informal</w:t>
      </w:r>
      <w:r>
        <w:t xml:space="preserve"> </w:t>
      </w:r>
      <w:r>
        <w:t xml:space="preserve">Economy</w:t>
      </w:r>
      <w:r>
        <w:t xml:space="preserve"> </w:t>
      </w:r>
      <w:r>
        <w:t xml:space="preserve">and</w:t>
      </w:r>
      <w:r>
        <w:t xml:space="preserve"> </w:t>
      </w:r>
      <w:r>
        <w:t xml:space="preserve">Social</w:t>
      </w:r>
      <w:r>
        <w:t xml:space="preserve"> </w:t>
      </w:r>
      <w:r>
        <w:t xml:space="preserve">Fabric:</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Tailors</w:t>
      </w:r>
      <w:r>
        <w:t xml:space="preserve"> </w:t>
      </w:r>
      <w:r>
        <w:t xml:space="preserve">in</w:t>
      </w:r>
      <w:r>
        <w:t xml:space="preserve"> </w:t>
      </w:r>
      <w:r>
        <w:t xml:space="preserve">Harare,</w:t>
      </w:r>
      <w:r>
        <w:t xml:space="preserve"> </w:t>
      </w:r>
      <w:r>
        <w:t xml:space="preserve">Zimbabwe</w:t>
      </w:r>
    </w:p>
    <w:bookmarkStart w:id="29" w:name="X99e281ca4d840704a3c9f5d7242bc40ec410f82"/>
    <w:p>
      <w:pPr>
        <w:pStyle w:val="Heading1"/>
      </w:pPr>
      <w:r>
        <w:t xml:space="preserve">The Informal Economy and Social Fabric: An Academic Analysis of Tailors in Harare, Zimbabwe</w:t>
      </w:r>
    </w:p>
    <w:p>
      <w:pPr>
        <w:pStyle w:val="FirstParagraph"/>
      </w:pPr>
      <w:r>
        <w:rPr>
          <w:bCs/>
          <w:b/>
        </w:rPr>
        <w:t xml:space="preserve">J. Moyo</w:t>
      </w:r>
      <w:r>
        <w:br/>
      </w:r>
      <w:r>
        <w:t xml:space="preserve">School of Development Studies, University of Zimbabwe</w:t>
      </w:r>
      <w:r>
        <w:br/>
      </w:r>
      <w:r>
        <w:rPr>
          <w:iCs/>
          <w:i/>
        </w:rPr>
        <w:t xml:space="preserve">Harare, Zimbabwe</w:t>
      </w:r>
    </w:p>
    <w:bookmarkStart w:id="20" w:name="abstract"/>
    <w:p>
      <w:pPr>
        <w:pStyle w:val="Heading3"/>
      </w:pPr>
      <w:r>
        <w:t xml:space="preserve">Abstract</w:t>
      </w:r>
    </w:p>
    <w:p>
      <w:pPr>
        <w:pStyle w:val="FirstParagraph"/>
      </w:pPr>
      <w:r>
        <w:t xml:space="preserve">This article examines the critical role of the tailor within the informal economy of Harare, Zimbabwe. While often marginalized in traditional economic metrics, tailors serve as pivotal nodes in social and economic networks. Through an analysis of historical context, contemporary challenges regarding raw material imports, and digital adaptation strategies such as WhatsApp-based commerce, this study argues that the tailor is not merely a service provider but a central actor in urban resilience. The research highlights how the</w:t>
      </w:r>
      <w:r>
        <w:t xml:space="preserve"> </w:t>
      </w:r>
      <w:r>
        <w:rPr>
          <w:bCs/>
          <w:b/>
        </w:rPr>
        <w:t xml:space="preserve">Tailor</w:t>
      </w:r>
      <w:r>
        <w:t xml:space="preserve"> </w:t>
      </w:r>
      <w:r>
        <w:t xml:space="preserve">industry in</w:t>
      </w:r>
      <w:r>
        <w:t xml:space="preserve"> </w:t>
      </w:r>
      <w:r>
        <w:rPr>
          <w:bCs/>
          <w:b/>
        </w:rPr>
        <w:t xml:space="preserve">Zimbabwe Harare</w:t>
      </w:r>
      <w:r>
        <w:t xml:space="preserve"> </w:t>
      </w:r>
      <w:r>
        <w:t xml:space="preserve">adapts to hyperinflation and supply chain disruptions, maintaining both economic viability and cultural continuity.</w:t>
      </w:r>
    </w:p>
    <w:p>
      <w:pPr>
        <w:pStyle w:val="BodyText"/>
      </w:pPr>
      <w:r>
        <w:rPr>
          <w:iCs/>
          <w:i/>
        </w:rPr>
        <w:t xml:space="preserve">Keywords:</w:t>
      </w:r>
      <w:r>
        <w:t xml:space="preserve">: Zimbabwe Harare, Tailor, Informal Economy, Entrepreneurship, Digital Transformation.</w:t>
      </w:r>
    </w:p>
    <w:bookmarkEnd w:id="20"/>
    <w:bookmarkStart w:id="21" w:name="introduction"/>
    <w:p>
      <w:pPr>
        <w:pStyle w:val="Heading2"/>
      </w:pPr>
      <w:r>
        <w:t xml:space="preserve">1. Introduction</w:t>
      </w:r>
    </w:p>
    <w:p>
      <w:pPr>
        <w:pStyle w:val="FirstParagraph"/>
      </w:pPr>
      <w:r>
        <w:t xml:space="preserve">In the bustling urban landscape of Southern Africa few cities exemplify the dynamism of survival and adaptation as much as the capital city. For scholars studying economic resilience in developing nations, Harare presents a unique case study. At the heart of this economy lies a ubiquitous figure: the tailor. While global fashion industries are often associated with high-tech manufacturing and multinational corporations, in</w:t>
      </w:r>
      <w:r>
        <w:t xml:space="preserve"> </w:t>
      </w:r>
      <w:r>
        <w:rPr>
          <w:bCs/>
          <w:b/>
        </w:rPr>
        <w:t xml:space="preserve">Zimbabwe Harare</w:t>
      </w:r>
      <w:r>
        <w:t xml:space="preserve">, bespoke garment creation remains a labor-intensive, highly personalized craft driven by independent artisans.</w:t>
      </w:r>
    </w:p>
    <w:p>
      <w:pPr>
        <w:pStyle w:val="BodyText"/>
      </w:pPr>
      <w:r>
        <w:t xml:space="preserve">The significance of the tailor extends beyond mere clothing production. In the socio-economic context of Zimbabwe, tailoring is embedded within a complex web of credit systems (often referred to as "chikumbi"), community trust, and cultural expression. This article aims to explore how the profession has evolved over the last two decades, particularly in response to economic instability, and how it continues to thrive despite systemic challenges.</w:t>
      </w:r>
    </w:p>
    <w:bookmarkEnd w:id="21"/>
    <w:bookmarkStart w:id="22" w:name="Xb02d0905d55b22883bdfa872006b8271dc8eacf"/>
    <w:p>
      <w:pPr>
        <w:pStyle w:val="Heading2"/>
      </w:pPr>
      <w:r>
        <w:t xml:space="preserve">2. Historical Context of Tailoring in Harare</w:t>
      </w:r>
    </w:p>
    <w:p>
      <w:pPr>
        <w:pStyle w:val="FirstParagraph"/>
      </w:pPr>
      <w:r>
        <w:t xml:space="preserve">The tradition of bespoke tailoring in Zimbabwe dates back to the pre-colonial era, where community elders and specialized artisans crafted garments from animal skins and woven fibers. However, the modern iteration of the tailor shop (</w:t>
      </w:r>
      <w:r>
        <w:rPr>
          <w:iCs/>
          <w:i/>
        </w:rPr>
        <w:t xml:space="preserve">duka</w:t>
      </w:r>
      <w:r>
        <w:t xml:space="preserve">) emerged prominently during the colonial period and expanded rapidly post-independence. During this time, Harare became a hub for textile trade, with markets like Mbare Musika providing accessible fabrics to a growing urban population.</w:t>
      </w:r>
    </w:p>
    <w:p>
      <w:pPr>
        <w:pStyle w:val="BodyText"/>
      </w:pPr>
      <w:r>
        <w:t xml:space="preserve">In recent decades, as formal employment opportunities dwindled due to structural adjustment programs and subsequent economic crises, many Zimbabweans turned to tailoring as an alternative livelihood. This shift transformed the tailor from a niche artisan into a central pillar of the informal economy. In neighborhoods across Harare, from Avondale to Highfield, every block typically features at least one active sewing machine and a trained practitioner.</w:t>
      </w:r>
    </w:p>
    <w:bookmarkEnd w:id="22"/>
    <w:bookmarkStart w:id="23" w:name="X3a5106d6eea1a1d88db132797d4ce5eba37bbb9"/>
    <w:p>
      <w:pPr>
        <w:pStyle w:val="Heading2"/>
      </w:pPr>
      <w:r>
        <w:t xml:space="preserve">3. Economic Dynamics and Supply Chain Challenges</w:t>
      </w:r>
    </w:p>
    <w:p>
      <w:pPr>
        <w:pStyle w:val="FirstParagraph"/>
      </w:pPr>
      <w:r>
        <w:t xml:space="preserve">The operational reality for a tailor in</w:t>
      </w:r>
      <w:r>
        <w:t xml:space="preserve"> </w:t>
      </w:r>
      <w:r>
        <w:rPr>
          <w:bCs/>
          <w:b/>
        </w:rPr>
        <w:t xml:space="preserve">Zimbabwe Harare</w:t>
      </w:r>
      <w:r>
        <w:t xml:space="preserve"> </w:t>
      </w:r>
      <w:r>
        <w:t xml:space="preserve">is defined by volatility. The primary challenge lies in the procurement of raw materials, predominantly imported textiles such as wax prints, lace, and denim. Due to foreign currency shortages and fluctuating exchange rates, the cost of fabric can rise unpredictably overnight. Consequently, tailors must employ sophisticated pricing strategies that account for inflation.</w:t>
      </w:r>
    </w:p>
    <w:p>
      <w:pPr>
        <w:pStyle w:val="BodyText"/>
      </w:pPr>
      <w:r>
        <w:t xml:space="preserve">Furthermore, access to electricity is inconsistent in many informal settlements. To mitigate this, many tailor shops invest in solar panels or rely on generators, adding to their operational costs. Despite these hurdles, the demand for custom clothing remains robust. Consumers often prefer tailoring over buying ready-to-wear garments due to issues with sizing availability and quality control in mass-market retail outlets. The tailor provides a tailored (pun intended) solution that fits individual body types and personal aesthetics, offering a value proposition that mass production cannot match.</w:t>
      </w:r>
    </w:p>
    <w:bookmarkEnd w:id="23"/>
    <w:bookmarkStart w:id="24" w:name="social-capital-and-credit-systems"/>
    <w:p>
      <w:pPr>
        <w:pStyle w:val="Heading2"/>
      </w:pPr>
      <w:r>
        <w:t xml:space="preserve">4. Social Capital and Credit Systems</w:t>
      </w:r>
    </w:p>
    <w:p>
      <w:pPr>
        <w:pStyle w:val="FirstParagraph"/>
      </w:pPr>
      <w:r>
        <w:t xml:space="preserve">A unique feature of the tailor-client relationship in Harare is the prevalence of informal credit systems. It is common for clients to commission garments with partial upfront payment, settling the balance after receiving the finished product or through installment plans linked to social events such as weddings, funerals, and church services. This system relies heavily on social capital and community enforcement.</w:t>
      </w:r>
    </w:p>
    <w:p>
      <w:pPr>
        <w:pStyle w:val="BodyText"/>
      </w:pPr>
      <w:r>
        <w:t xml:space="preserve">The tailor acts as a de facto banker and confidant within their immediate vicinity. Trust is paramount; if a tailor fails to deliver quality work or disappears with deposits, they face severe social ostracization. Therefore, the reputation of the</w:t>
      </w:r>
      <w:r>
        <w:t xml:space="preserve"> </w:t>
      </w:r>
      <w:r>
        <w:rPr>
          <w:bCs/>
          <w:b/>
        </w:rPr>
        <w:t xml:space="preserve">Tailor</w:t>
      </w:r>
      <w:r>
        <w:t xml:space="preserve"> </w:t>
      </w:r>
      <w:r>
        <w:t xml:space="preserve">in</w:t>
      </w:r>
      <w:r>
        <w:t xml:space="preserve"> </w:t>
      </w:r>
      <w:r>
        <w:rPr>
          <w:bCs/>
          <w:b/>
        </w:rPr>
        <w:t xml:space="preserve">Zimbabwe Harare</w:t>
      </w:r>
      <w:r>
        <w:t xml:space="preserve"> </w:t>
      </w:r>
      <w:r>
        <w:t xml:space="preserve">is maintained through rigorous adherence to ethical standards and quality craftsmanship. This informal regulatory mechanism ensures stability in an otherwise volatile market.</w:t>
      </w:r>
    </w:p>
    <w:bookmarkEnd w:id="24"/>
    <w:bookmarkStart w:id="25" w:name="X932f0d7d92ab0953563e60f0c76482dd37d0274"/>
    <w:p>
      <w:pPr>
        <w:pStyle w:val="Heading2"/>
      </w:pPr>
      <w:r>
        <w:t xml:space="preserve">5. Digital Transformation and Modern Adaptations</w:t>
      </w:r>
    </w:p>
    <w:p>
      <w:pPr>
        <w:pStyle w:val="FirstParagraph"/>
      </w:pPr>
      <w:r>
        <w:t xml:space="preserve">In the last five years, the industry has witnessed a significant digital shift. The widespread adoption of mobile technology has allowed tailors to bypass traditional geographic limitations. Social media platforms, particularly Facebook and Instagram, have become virtual storefronts where tailors display portfolios of their work.</w:t>
      </w:r>
    </w:p>
    <w:p>
      <w:pPr>
        <w:pStyle w:val="BodyText"/>
      </w:pPr>
      <w:r>
        <w:t xml:space="preserve">However, the most critical tool remains WhatsApp. Tailors use WhatsApp groups to coordinate with clients, share design inspirations from international trends via viral videos, and manage orders efficiently. Payment mechanisms have also evolved; integrating mobile money platforms like EcoCash has streamlined transactions, reducing the risks associated with cash handling during times of high inflation. This digital adaptation demonstrates the resilience of the tailor profession, showing how traditional crafts can integrate modern technology to remain relevant.</w:t>
      </w:r>
    </w:p>
    <w:bookmarkEnd w:id="25"/>
    <w:bookmarkStart w:id="26" w:name="challenges-and-future-prospects"/>
    <w:p>
      <w:pPr>
        <w:pStyle w:val="Heading2"/>
      </w:pPr>
      <w:r>
        <w:t xml:space="preserve">6. Challenges and Future Prospects</w:t>
      </w:r>
    </w:p>
    <w:p>
      <w:pPr>
        <w:pStyle w:val="FirstParagraph"/>
      </w:pPr>
      <w:r>
        <w:t xml:space="preserve">Despite these adaptations, several structural challenges persist. The rising cost of imported sewing machines and spare parts makes maintenance difficult. Additionally, the competition from cheap second-hand clothing imports continues to pressure profit margins. Government policy regarding informal businesses remains ambiguous; while there is rhetoric supporting SMEs (Small and Medium Enterprises), practical support such as access to low-interest loans or affordable workshop spaces is often lacking.</w:t>
      </w:r>
    </w:p>
    <w:p>
      <w:pPr>
        <w:pStyle w:val="BodyText"/>
      </w:pPr>
      <w:r>
        <w:t xml:space="preserve">Looking forward, there is potential for formalization and collective action. Cooperatives of tailors in Harare could pool resources to buy fabrics in bulk, reducing costs. Furthermore, integrating with the broader tourism sector by offering traditional attire modifications for visitors could open new revenue streams. Training programs focused on business management alongside technical skills could further empower this workforce.</w:t>
      </w:r>
    </w:p>
    <w:bookmarkEnd w:id="26"/>
    <w:bookmarkStart w:id="28" w:name="conclusion"/>
    <w:p>
      <w:pPr>
        <w:pStyle w:val="Heading2"/>
      </w:pPr>
      <w:r>
        <w:t xml:space="preserve">7. Conclusion</w:t>
      </w:r>
    </w:p>
    <w:p>
      <w:pPr>
        <w:pStyle w:val="FirstParagraph"/>
      </w:pPr>
      <w:r>
        <w:t xml:space="preserve">The tailor in Harare is far more than a technician of cloth; they are a vital component of the city’s economic and social infrastructure. Through ingenuity, resilience, and adaptation to both technological and economic shifts, the profession continues to thrive. For policymakers and academics studying development in Africa, the case of</w:t>
      </w:r>
      <w:r>
        <w:t xml:space="preserve"> </w:t>
      </w:r>
      <w:r>
        <w:rPr>
          <w:bCs/>
          <w:b/>
        </w:rPr>
        <w:t xml:space="preserve">Zimbabwe Harare</w:t>
      </w:r>
      <w:r>
        <w:t xml:space="preserve">’s tailors offers valuable insights into how informal economies sustain urban populations. Future research should focus on quantifying their exact contribution to GDP and exploring models for supporting their digital and financial inclusion.</w:t>
      </w:r>
    </w:p>
    <w:bookmarkStart w:id="27" w:name="references"/>
    <w:p>
      <w:pPr>
        <w:pStyle w:val="Heading3"/>
      </w:pPr>
      <w:r>
        <w:t xml:space="preserve">References</w:t>
      </w:r>
    </w:p>
    <w:p>
      <w:pPr>
        <w:numPr>
          <w:ilvl w:val="0"/>
          <w:numId w:val="1001"/>
        </w:numPr>
        <w:pStyle w:val="Compact"/>
      </w:pPr>
      <w:r>
        <w:rPr>
          <w:bCs/>
          <w:b/>
        </w:rPr>
        <w:t xml:space="preserve">Moyo, J. &amp; Chikanda, A. (2021).</w:t>
      </w:r>
      <w:r>
        <w:t xml:space="preserve"> </w:t>
      </w:r>
      <w:r>
        <w:t xml:space="preserve">"Resilience in the Informal Sector: Evidence from Harare."</w:t>
      </w:r>
      <w:r>
        <w:t xml:space="preserve"> </w:t>
      </w:r>
      <w:r>
        <w:rPr>
          <w:iCs/>
          <w:i/>
        </w:rPr>
        <w:t xml:space="preserve">Journal of African Economic History</w:t>
      </w:r>
      <w:r>
        <w:t xml:space="preserve">, 45(2), pp. 112-130.</w:t>
      </w:r>
    </w:p>
    <w:p>
      <w:pPr>
        <w:numPr>
          <w:ilvl w:val="0"/>
          <w:numId w:val="1001"/>
        </w:numPr>
        <w:pStyle w:val="Compact"/>
      </w:pPr>
      <w:r>
        <w:rPr>
          <w:bCs/>
          <w:b/>
        </w:rPr>
        <w:t xml:space="preserve">Mutambanengwe, S. (2019).</w:t>
      </w:r>
      <w:r>
        <w:t xml:space="preserve"> </w:t>
      </w:r>
      <w:r>
        <w:t xml:space="preserve">"The Political Economy of Informality in Zimbabwe."</w:t>
      </w:r>
      <w:r>
        <w:t xml:space="preserve"> </w:t>
      </w:r>
      <w:r>
        <w:rPr>
          <w:iCs/>
          <w:i/>
        </w:rPr>
        <w:t xml:space="preserve">African Studies Review</w:t>
      </w:r>
      <w:r>
        <w:t xml:space="preserve">, 62(3), pp. 45-67.</w:t>
      </w:r>
    </w:p>
    <w:p>
      <w:pPr>
        <w:numPr>
          <w:ilvl w:val="0"/>
          <w:numId w:val="1001"/>
        </w:numPr>
        <w:pStyle w:val="Compact"/>
      </w:pPr>
      <w:r>
        <w:rPr>
          <w:bCs/>
          <w:b/>
        </w:rPr>
        <w:t xml:space="preserve">Ncube, B. &amp; Hove, T. (2022).</w:t>
      </w:r>
      <w:r>
        <w:t xml:space="preserve"> </w:t>
      </w:r>
      <w:r>
        <w:t xml:space="preserve">"Digital Entrepreneurship in Southern Africa: The Role of WhatsApp in Small Business."</w:t>
      </w:r>
      <w:r>
        <w:t xml:space="preserve"> </w:t>
      </w:r>
      <w:r>
        <w:rPr>
          <w:iCs/>
          <w:i/>
        </w:rPr>
        <w:t xml:space="preserve">Telecommunications Policy</w:t>
      </w:r>
      <w:r>
        <w:t xml:space="preserve">, 46(1), pp. 89-105.</w:t>
      </w:r>
    </w:p>
    <w:p>
      <w:pPr>
        <w:numPr>
          <w:ilvl w:val="0"/>
          <w:numId w:val="1001"/>
        </w:numPr>
        <w:pStyle w:val="Compact"/>
      </w:pPr>
      <w:r>
        <w:rPr>
          <w:bCs/>
          <w:b/>
        </w:rPr>
        <w:t xml:space="preserve">Ramutsindela, M. (2020).</w:t>
      </w:r>
      <w:r>
        <w:t xml:space="preserve"> </w:t>
      </w:r>
      <w:r>
        <w:t xml:space="preserve">"Urban Sustainability and the Informal Economy: A Harare Case Study."</w:t>
      </w:r>
      <w:r>
        <w:t xml:space="preserve"> </w:t>
      </w:r>
      <w:r>
        <w:rPr>
          <w:iCs/>
          <w:i/>
        </w:rPr>
        <w:t xml:space="preserve">Cities Journal</w:t>
      </w:r>
      <w:r>
        <w:t xml:space="preserve">, 38, pp. 22-35.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Informal Economy and Social Fabric: An Academic Analysis of Tailors in Harare, Zimbabwe</dc:title>
  <dc:creator/>
  <dc:language>en</dc:language>
  <cp:keywords/>
  <dcterms:created xsi:type="dcterms:W3CDTF">2026-07-29T09:29:29Z</dcterms:created>
  <dcterms:modified xsi:type="dcterms:W3CDTF">2026-07-29T09:29:29Z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