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8f8b4ce6c5b60aae33681685e94895b72306e04"/>
    <w:p>
      <w:pPr>
        <w:pStyle w:val="Heading1"/>
      </w:pPr>
      <w:r>
        <w:t xml:space="preserve">Educational Resilience and Pedagogical Adaptation in Post-Conflict Zones</w:t>
      </w:r>
      <w:r>
        <w:br/>
      </w:r>
      <w:r>
        <w:t xml:space="preserve">A Case Study of Primary Teachers in Kabul, Afghanistan</w:t>
      </w:r>
    </w:p>
    <w:p>
      <w:pPr>
        <w:pStyle w:val="FirstParagraph"/>
      </w:pPr>
      <w:r>
        <w:rPr>
          <w:bCs/>
          <w:b/>
        </w:rPr>
        <w:t xml:space="preserve">Author:</w:t>
      </w:r>
      <w:r>
        <w:t xml:space="preserve"> Dr. Ahmadzai Research Institute for Educational Development</w:t>
      </w:r>
      <w:r>
        <w:br/>
      </w:r>
      <w:r>
        <w:rPr>
          <w:bCs/>
          <w:b/>
        </w:rPr>
        <w:t xml:space="preserve">Date:</w:t>
      </w:r>
      <w:r>
        <w:t xml:space="preserve"> October 2023</w:t>
      </w:r>
      <w:r>
        <w:br/>
      </w:r>
      <w:r>
        <w:rPr>
          <w:bCs/>
          <w:b/>
        </w:rPr>
        <w:t xml:space="preserve">Journal:</w:t>
      </w:r>
      <w:r>
        <w:t xml:space="preserve"> International Journal of Comparative Education and Development</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primary teacher in Kabul, Afghanistan, within a context characterized by prolonged instability, rapid socio-political shifts, and infrastructural challenges. While global literature often frames teachers as mere implementers of curriculum standards this study argues that primary teachers in Kabul function as critical agents of resilience and social cohesion. Through an analysis of qualitative data gathered from twenty-four primary school educators across three districts in Kabul this paper elucidates the multifaceted duties these professionals undertake which extend far beyond conventional instructional mandates. The findings suggest that effective teacher preparation must account for psychosocial support resource management and community mediation skills to effectively serve students in this complex urban environment.</w:t>
      </w:r>
    </w:p>
    <w:bookmarkEnd w:id="20"/>
    <w:bookmarkStart w:id="21" w:name="introduction"/>
    <w:p>
      <w:pPr>
        <w:pStyle w:val="Heading2"/>
      </w:pPr>
      <w:r>
        <w:t xml:space="preserve">1. Introduction</w:t>
      </w:r>
    </w:p>
    <w:p>
      <w:pPr>
        <w:pStyle w:val="FirstParagraph"/>
      </w:pPr>
      <w:r>
        <w:t xml:space="preserve">The educational landscape of Afghanistan has undergone profound transformations over the past two decades with significant implications for primary education particularly in its capital city Kabul. As the political center of the country Kabul serves as a microcosm for national trends characterized by both opportunity and constraint. The concept of the "primary teacher" in this region cannot be divorced from the broader socio-political realities that shape daily school life. Historically viewed through a technocratic lens where teachers are seen primarily as conduits for state-sanctioned curriculum delivery recent scholarship indicates that their role is far more complex.</w:t>
      </w:r>
    </w:p>
    <w:p>
      <w:pPr>
        <w:pStyle w:val="BodyText"/>
      </w:pPr>
      <w:r>
        <w:t xml:space="preserve">In Kabul primary schools frequently operate with limited resources varying degrees of infrastructure quality and diverse student populations including many internally displaced persons who have settled in the capital. Consequently the expectations placed upon primary teachers have expanded dramatically. They are no longer just instructors of literacy and numeracy but also serve as caregivers counselors and community liaisons. This article aims to explore these expanded roles analyzing how primary teachers in Kabul navigate their professional responsibilities amidst systemic challenges.</w:t>
      </w:r>
    </w:p>
    <w:bookmarkEnd w:id="21"/>
    <w:bookmarkStart w:id="22" w:name="Xb68f5513b1bd3d7663c484399cd369cb2fa3a19"/>
    <w:p>
      <w:pPr>
        <w:pStyle w:val="Heading2"/>
      </w:pPr>
      <w:r>
        <w:t xml:space="preserve">2. Theoretical Framework: Teacher Agency in Conflict Settings</w:t>
      </w:r>
    </w:p>
    <w:p>
      <w:pPr>
        <w:pStyle w:val="FirstParagraph"/>
      </w:pPr>
      <w:r>
        <w:t xml:space="preserve">To understand the specific context of Afghanistan Kabul it is necessary to employ a framework that emphasizes teacher agency rather than passive compliance with policy. Teacher agency refers to the capacity of teachers to act purposefully and morally within their professional practice despite external constraints (Priestley et al 2015). In stable educational systems this agency might be exercised through pedagogical innovation or curriculum adaptation. However in conflict-affected settings such as Kabul teacher agency is often directed toward survival continuity and maintaining a sense of normalcy for students.</w:t>
      </w:r>
    </w:p>
    <w:p>
      <w:pPr>
        <w:pStyle w:val="BodyText"/>
      </w:pPr>
      <w:r>
        <w:t xml:space="preserve">Furthermore the concept of "post-conflict reconstruction" must be nuanced when applied to an urban center like Kabul which experiences recurring cycles of insecurity and political flux. Therefore the primary teacher in this context operates not merely within a post-conflict framework but often within an ongoing state of managed crisis. This reality necessitates a reevaluation of what constitutes effective teaching performance in such environments.</w:t>
      </w:r>
    </w:p>
    <w:bookmarkEnd w:id="22"/>
    <w:bookmarkStart w:id="23" w:name="methodology"/>
    <w:p>
      <w:pPr>
        <w:pStyle w:val="Heading2"/>
      </w:pPr>
      <w:r>
        <w:t xml:space="preserve">3. Methodology</w:t>
      </w:r>
    </w:p>
    <w:p>
      <w:pPr>
        <w:pStyle w:val="FirstParagraph"/>
      </w:pPr>
      <w:r>
        <w:t xml:space="preserve">This study utilized a qualitative approach involving semi-structured interviews and classroom observations conducted between January 2023 and June 2023. Participants included twenty-four primary school teachers (ages twenty-eight to fifty-two) from both public and private institutions in Kabul. The sample was stratified to include representation from different socio-economic districts within the city ensuring a diverse perspective on educational practices.</w:t>
      </w:r>
    </w:p>
    <w:p>
      <w:pPr>
        <w:pStyle w:val="BodyText"/>
      </w:pPr>
      <w:r>
        <w:t xml:space="preserve">Data collection focused on three main areas: instructional strategies resource utilization and emotional labor. Ethical considerations were strictly adhered to with all participants providing informed consent and their identities protected due to the sensitive nature of discussing institutional challenges in Kabul. Thematic analysis was employed to identify recurring patterns in the teachers' narratives regarding their professional experiences.</w:t>
      </w:r>
    </w:p>
    <w:bookmarkEnd w:id="23"/>
    <w:bookmarkStart w:id="27" w:name="X26ce4c4121984857c8fcba970403b415a4de55f"/>
    <w:p>
      <w:pPr>
        <w:pStyle w:val="Heading2"/>
      </w:pPr>
      <w:r>
        <w:t xml:space="preserve">4. Findings: The Multifaceted Role of Primary Teachers in Kabul</w:t>
      </w:r>
    </w:p>
    <w:bookmarkStart w:id="24" w:name="X053d3a99b24dab62715b3c5495156c7486ab240"/>
    <w:p>
      <w:pPr>
        <w:pStyle w:val="Heading3"/>
      </w:pPr>
      <w:r>
        <w:t xml:space="preserve">4.1 Pedagogical Adaptation and Resourcefulness</w:t>
      </w:r>
    </w:p>
    <w:p>
      <w:pPr>
        <w:pStyle w:val="FirstParagraph"/>
      </w:pPr>
      <w:r>
        <w:t xml:space="preserve">A dominant theme emerging from the data was the necessity for pedagogical adaptation due to resource scarcity. Many primary schools in Kabul lack consistent access to electricity reliable internet connectivity or even basic textbooks. Teachers reported relying heavily on oral traditions storytelling and peer-to-peer learning models to deliver content. One teacher described how they utilized community spaces such as local mosques or community centers when school facilities were inaccessible due to security concerns.</w:t>
      </w:r>
    </w:p>
    <w:p>
      <w:pPr>
        <w:pStyle w:val="BodyText"/>
      </w:pPr>
      <w:r>
        <w:t xml:space="preserve">This resourcefulness highlights a form of contextual intelligence that standard teacher training programs often overlook. Primary teachers in Kabul have developed innovative methods to ensure learning continuity despite material limitations. For instance some educators incorporated local cultural narratives and dialects into lessons to enhance engagement and relevance for students who may have experienced trauma or displacement.</w:t>
      </w:r>
    </w:p>
    <w:bookmarkEnd w:id="24"/>
    <w:bookmarkStart w:id="25" w:name="psychosocial-support-and-emotional-labor"/>
    <w:p>
      <w:pPr>
        <w:pStyle w:val="Heading3"/>
      </w:pPr>
      <w:r>
        <w:t xml:space="preserve">4.2 Psychosocial Support and Emotional Labor</w:t>
      </w:r>
    </w:p>
    <w:p>
      <w:pPr>
        <w:pStyle w:val="FirstParagraph"/>
      </w:pPr>
      <w:r>
        <w:t xml:space="preserve">The second major finding pertained to the extensive emotional labor performed by primary teachers. Students in Kabul often carry the psychological burdens of conflict including loss family separation anxiety about safety and uncertainty about their future. Teachers acknowledged that addressing these emotional needs was a prerequisite for effective learning.</w:t>
      </w:r>
    </w:p>
    <w:p>
      <w:pPr>
        <w:pStyle w:val="BodyText"/>
      </w:pPr>
      <w:r>
        <w:t xml:space="preserve">"You cannot teach math if a child is afraid or hungry," noted one veteran educator from central Kabul. Consequently many primary teachers assumed roles akin to social workers providing basic counseling creating safe spaces within the classroom and monitoring student well-being outside of school hours. This dimension of teaching was largely unpaid and unacknowledged in formal job descriptions yet it was cited by respondents as central to their professional identity.</w:t>
      </w:r>
    </w:p>
    <w:bookmarkEnd w:id="25"/>
    <w:bookmarkStart w:id="26" w:name="community-mediation-and-trust-building"/>
    <w:p>
      <w:pPr>
        <w:pStyle w:val="Heading3"/>
      </w:pPr>
      <w:r>
        <w:t xml:space="preserve">4.3 Community Mediation and Trust Building</w:t>
      </w:r>
    </w:p>
    <w:p>
      <w:pPr>
        <w:pStyle w:val="FirstParagraph"/>
      </w:pPr>
      <w:r>
        <w:t xml:space="preserve">In Kabul communities remain deeply influential in educational outcomes. Primary teachers often act as mediators between families schools and local authorities. This role is particularly critical for gaining parental support especially regarding female education which remains a contentious issue in certain segments of Afghan society.</w:t>
      </w:r>
    </w:p>
    <w:p>
      <w:pPr>
        <w:pStyle w:val="BodyText"/>
      </w:pPr>
      <w:r>
        <w:t xml:space="preserve">Teachers reported engaging in extensive outreach efforts visiting households to discuss the importance of schooling negotiating safety protocols for students traveling to school and addressing misconceptions about curriculum content. By building trust within the community primary teachers helped legitimize educational initiatives and encouraged higher enrollment and attendance rates particularly among girls.</w:t>
      </w:r>
    </w:p>
    <w:bookmarkEnd w:id="26"/>
    <w:bookmarkEnd w:id="27"/>
    <w:bookmarkStart w:id="28" w:name="discussion"/>
    <w:p>
      <w:pPr>
        <w:pStyle w:val="Heading2"/>
      </w:pPr>
      <w:r>
        <w:t xml:space="preserve">5. Discussion</w:t>
      </w:r>
    </w:p>
    <w:p>
      <w:pPr>
        <w:pStyle w:val="FirstParagraph"/>
      </w:pPr>
      <w:r>
        <w:t xml:space="preserve">The findings underscore that the role of the primary teacher in Afghanistan Kabul is significantly broader than traditional definitions allow. These professionals operate at the intersection of education social services and community development Their ability to maintain educational continuity amidst instability demonstrates remarkable resilience and adaptability. However this reliance on individual teacher heroism is unsustainable without systemic support.</w:t>
      </w:r>
    </w:p>
    <w:p>
      <w:pPr>
        <w:pStyle w:val="BodyText"/>
      </w:pPr>
      <w:r>
        <w:t xml:space="preserve">Policymakers must recognize that effective primary education in Kabul requires comprehensive teacher preparation programs that include training in trauma-informed care crisis management and community engagement alongside standard pedagogical skills. Furthermore investment in school infrastructure security and mental health resources is essential to alleviate the disproportionate burden placed on educators.</w:t>
      </w:r>
    </w:p>
    <w:bookmarkEnd w:id="28"/>
    <w:bookmarkStart w:id="29" w:name="conclusion"/>
    <w:p>
      <w:pPr>
        <w:pStyle w:val="Heading2"/>
      </w:pPr>
      <w:r>
        <w:t xml:space="preserve">6. Conclusion</w:t>
      </w:r>
    </w:p>
    <w:p>
      <w:pPr>
        <w:pStyle w:val="FirstParagraph"/>
      </w:pPr>
      <w:r>
        <w:t xml:space="preserve">This article has illustrated how primary teachers in Kabul serve as pivotal figures in sustaining educational access and quality despite challenging circumstances. Their work reflects a complex blend of instructional delivery psychosocial support and community leadership. Future research should explore long-term impacts of these adaptive practices on student outcomes and examine scalable models for supporting teacher well-being in similar contexts.</w:t>
      </w:r>
    </w:p>
    <w:p>
      <w:pPr>
        <w:pStyle w:val="BodyText"/>
      </w:pPr>
      <w:r>
        <w:t xml:space="preserve">Ultimately recognizing the full scope of the primary teacher's role in Afghanistan Kabul is crucial for developing equitable and effective educational policies that honor their contributions while providing them with the tools necessary to thrive. By shifting focus from mere compliance to empowerment stakeholders can foster an educational environment where teachers are valued partners in nation-building and community healing.</w:t>
      </w:r>
    </w:p>
    <w:bookmarkEnd w:id="29"/>
    <w:bookmarkStart w:id="30" w:name="references"/>
    <w:p>
      <w:pPr>
        <w:pStyle w:val="Heading2"/>
      </w:pPr>
      <w:r>
        <w:t xml:space="preserve">References</w:t>
      </w:r>
    </w:p>
    <w:p>
      <w:pPr>
        <w:numPr>
          <w:ilvl w:val="0"/>
          <w:numId w:val="1001"/>
        </w:numPr>
        <w:pStyle w:val="Compact"/>
      </w:pPr>
      <w:r>
        <w:rPr>
          <w:bCs/>
          <w:b/>
        </w:rPr>
        <w:t xml:space="preserve">Afghan Ministry of Education.</w:t>
      </w:r>
      <w:r>
        <w:t xml:space="preserve"> (2018). </w:t>
      </w:r>
      <w:r>
        <w:rPr>
          <w:iCs/>
          <w:i/>
        </w:rPr>
        <w:t xml:space="preserve">National Education Strategic Plan 2017-2019</w:t>
      </w:r>
      <w:r>
        <w:t xml:space="preserve">. Kabul: MoE.</w:t>
      </w:r>
    </w:p>
    <w:p>
      <w:pPr>
        <w:numPr>
          <w:ilvl w:val="0"/>
          <w:numId w:val="1001"/>
        </w:numPr>
        <w:pStyle w:val="Compact"/>
      </w:pPr>
      <w:r>
        <w:rPr>
          <w:bCs/>
          <w:b/>
        </w:rPr>
        <w:t xml:space="preserve">Creamer E. </w:t>
      </w:r>
      <w:r>
        <w:t xml:space="preserve">(2016). "The State of Teaching in Afghanistan." In </w:t>
      </w:r>
      <w:r>
        <w:rPr>
          <w:iCs/>
          <w:i/>
        </w:rPr>
        <w:t xml:space="preserve">Teaching and Learning during Conflict</w:t>
      </w:r>
      <w:r>
        <w:t xml:space="preserve">, pp. 45-67. Oxford University Press.</w:t>
      </w:r>
    </w:p>
    <w:p>
      <w:pPr>
        <w:numPr>
          <w:ilvl w:val="0"/>
          <w:numId w:val="1001"/>
        </w:numPr>
        <w:pStyle w:val="Compact"/>
      </w:pPr>
      <w:r>
        <w:rPr>
          <w:bCs/>
          <w:b/>
        </w:rPr>
        <w:t xml:space="preserve">Priestley M Biesta G. &amp; Robinson S.</w:t>
      </w:r>
      <w:r>
        <w:t xml:space="preserve"> (2015). "Teacher Agency: An Ecological Approach." Bloomsbury Academic.</w:t>
      </w:r>
    </w:p>
    <w:p>
      <w:pPr>
        <w:numPr>
          <w:ilvl w:val="0"/>
          <w:numId w:val="1001"/>
        </w:numPr>
        <w:pStyle w:val="Compact"/>
      </w:pPr>
      <w:r>
        <w:rPr>
          <w:bCs/>
          <w:b/>
        </w:rPr>
        <w:t xml:space="preserve">UNICEF Afghanistan.</w:t>
      </w:r>
      <w:r>
        <w:t xml:space="preserve"> (2021). </w:t>
      </w:r>
      <w:r>
        <w:rPr>
          <w:iCs/>
          <w:i/>
        </w:rPr>
        <w:t xml:space="preserve">Situation Analysis of Children and Women in Afghanistan</w:t>
      </w:r>
      <w:r>
        <w:t xml:space="preserve">. Kabul: UNICEF Country Office.</w:t>
      </w:r>
    </w:p>
    <w:p>
      <w:pPr>
        <w:numPr>
          <w:ilvl w:val="0"/>
          <w:numId w:val="1001"/>
        </w:numPr>
        <w:pStyle w:val="Compact"/>
      </w:pPr>
      <w:r>
        <w:rPr>
          <w:bCs/>
          <w:b/>
        </w:rPr>
        <w:t xml:space="preserve">Zada S. </w:t>
      </w:r>
      <w:r>
        <w:t xml:space="preserve">(2019). "Challenges Facing Female Education in Rural and Urban Afghanistan." </w:t>
      </w:r>
      <w:r>
        <w:rPr>
          <w:iCs/>
          <w:i/>
        </w:rPr>
        <w:t xml:space="preserve">Journal of Central Asian Studies</w:t>
      </w:r>
      <w:r>
        <w:t xml:space="preserve">, 12(3), 89-104.</w:t>
      </w:r>
    </w:p>
    <w:p>
      <w:r>
        <w:pict>
          <v:rect style="width:0;height:1.5pt" o:hralign="center" o:hrstd="t" o:hr="t"/>
        </w:pict>
      </w:r>
    </w:p>
    <w:p>
      <w:pPr>
        <w:pStyle w:val="FirstParagraph"/>
      </w:pPr>
      <w:r>
        <w:t xml:space="preserve">Note: This document is a simulated academic article written for illustrative purposes based on general trends in educational research regarding Afghanistan. Specific citations and data points may be generalized or hypothetical depending on the availability of recent primary sources.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2026-07-29T09:37:05Z</dcterms:created>
  <dcterms:modified xsi:type="dcterms:W3CDTF">2026-07-29T09:37:05Z</dcterms:modified>
</cp:coreProperties>
</file>

<file path=docProps/custom.xml><?xml version="1.0" encoding="utf-8"?>
<Properties xmlns="http://schemas.openxmlformats.org/officeDocument/2006/custom-properties" xmlns:vt="http://schemas.openxmlformats.org/officeDocument/2006/docPropsVTypes"/>
</file>