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Navigating</w:t>
      </w:r>
      <w:r>
        <w:t xml:space="preserve"> </w:t>
      </w:r>
      <w:r>
        <w:t xml:space="preserve">Primary</w:t>
      </w:r>
      <w:r>
        <w:t xml:space="preserve"> </w:t>
      </w:r>
      <w:r>
        <w:t xml:space="preserve">Education</w:t>
      </w:r>
      <w:r>
        <w:t xml:space="preserve"> </w:t>
      </w:r>
      <w:r>
        <w:t xml:space="preserve">in</w:t>
      </w:r>
      <w:r>
        <w:t xml:space="preserve"> </w:t>
      </w:r>
      <w:r>
        <w:t xml:space="preserve">Montreal,</w:t>
      </w:r>
      <w:r>
        <w:t xml:space="preserve"> </w:t>
      </w:r>
      <w:r>
        <w:t xml:space="preserve">Canada</w:t>
      </w:r>
    </w:p>
    <w:bookmarkStart w:id="30" w:name="X3577ddf68ea4630017c43f518a3e5d63d451a53"/>
    <w:p>
      <w:pPr>
        <w:pStyle w:val="Heading1"/>
      </w:pPr>
      <w:r>
        <w:t xml:space="preserve">The Pedagogical Nexus: Navigating Primary Education in Montreal, Canada</w:t>
      </w:r>
    </w:p>
    <w:p>
      <w:pPr>
        <w:pStyle w:val="FirstParagraph"/>
      </w:pPr>
      <w:r>
        <w:t xml:space="preserve">Alice Thibodeau, Ph.D.</w:t>
      </w:r>
      <w:r>
        <w:br/>
      </w:r>
      <w:r>
        <w:t xml:space="preserve">Institute of Education, University of Montreal</w:t>
      </w:r>
      <w:r>
        <w:br/>
      </w:r>
      <w:r>
        <w:rPr>
          <w:iCs/>
          <w:i/>
        </w:rPr>
        <w:t xml:space="preserve">Journal of Canadian Educational Studies</w:t>
      </w:r>
      <w:r>
        <w:t xml:space="preserve">, Vol. 42, Issue 3</w:t>
      </w:r>
    </w:p>
    <w:bookmarkStart w:id="20" w:name="abstract"/>
    <w:p>
      <w:pPr>
        <w:pStyle w:val="Heading2"/>
      </w:pPr>
      <w:r>
        <w:t xml:space="preserve">Abstract</w:t>
      </w:r>
    </w:p>
    <w:p>
      <w:pPr>
        <w:pStyle w:val="FirstParagraph"/>
      </w:pPr>
      <w:r>
        <w:t xml:space="preserve">This article examines the complex dynamics inherent in the role of the primary school teacher within the specific socio-linguistic and cultural context of Montreal, Canada. As a gateway city characterized by distinct linguistic communities and evolving demographic shifts, Montreal presents unique challenges and opportunities for early childhood education. This study explores how teachers navigate bilingualism (French/English), integrate diverse cultural perspectives into their curricula, and address systemic inequities. By analyzing current pedagogical frameworks from the Quebec Ministry of Education alongside international best practices, this paper argues that the modern primary teacher in Montreal must function not only as an educator but also as a cultural mediator and social advocate.</w:t>
      </w:r>
    </w:p>
    <w:bookmarkEnd w:id="20"/>
    <w:bookmarkStart w:id="21" w:name="introduction"/>
    <w:p>
      <w:pPr>
        <w:pStyle w:val="Heading2"/>
      </w:pPr>
      <w:r>
        <w:t xml:space="preserve">1. Introduction</w:t>
      </w:r>
    </w:p>
    <w:p>
      <w:pPr>
        <w:pStyle w:val="FirstParagraph"/>
      </w:pPr>
      <w:r>
        <w:t xml:space="preserve">The landscape of primary education in Canada is diverse, reflecting the nation’s federal structure and regional variations. Nowhere is this complexity more pronounced than in Montreal, Quebec. As the second-largest metropolitan area in Canada, Montreal serves as a unique microcosm of national issues: linguistic duality, immigration integration, and socioeconomic disparity. Within this context, the role of the</w:t>
      </w:r>
      <w:r>
        <w:t xml:space="preserve"> </w:t>
      </w:r>
      <w:r>
        <w:rPr>
          <w:bCs/>
          <w:b/>
        </w:rPr>
        <w:t xml:space="preserve">Teacher Primary</w:t>
      </w:r>
      <w:r>
        <w:t xml:space="preserve"> </w:t>
      </w:r>
      <w:r>
        <w:t xml:space="preserve">extends far beyond basic literacy and numeracy instruction.</w:t>
      </w:r>
    </w:p>
    <w:p>
      <w:pPr>
        <w:pStyle w:val="BodyText"/>
      </w:pPr>
      <w:r>
        <w:t xml:space="preserve">In Montreal’s school boards—whether francophone (English-language schools in Quebec are a minority), anglophone, or international—the primary teacher is tasked with fostering an inclusive environment that respects linguistic heritage while ensuring proficiency in the official language of instruction. This article investigates how teachers in Montreal adapt their pedagogical strategies to meet these multifaceted demands, contributing to the broader discourse on equitable education in urban Canadian centers.</w:t>
      </w:r>
    </w:p>
    <w:bookmarkEnd w:id="21"/>
    <w:bookmarkStart w:id="22" w:name="X5f24a924a73bb1df3fc9bc96019461f8143be5b"/>
    <w:p>
      <w:pPr>
        <w:pStyle w:val="Heading2"/>
      </w:pPr>
      <w:r>
        <w:t xml:space="preserve">2. The Linguistic Landscape and Pedagogical Implications</w:t>
      </w:r>
    </w:p>
    <w:p>
      <w:pPr>
        <w:pStyle w:val="FirstParagraph"/>
      </w:pPr>
      <w:r>
        <w:t xml:space="preserve">Montreal is historically bilingual, with French as the majority language and English serving as a significant minority language. For the</w:t>
      </w:r>
      <w:r>
        <w:t xml:space="preserve"> </w:t>
      </w:r>
      <w:r>
        <w:rPr>
          <w:bCs/>
          <w:b/>
        </w:rPr>
        <w:t xml:space="preserve">Teacher Primary</w:t>
      </w:r>
      <w:r>
        <w:t xml:space="preserve">, this linguistic reality necessitates specialized training in immersion programs, second-language acquisition, and translanguaging strategies. In anglophone school boards across Montreal, teachers often work with students who are new to English or French, requiring them to employ scaffolding techniques that support content learning while developing language proficiency.</w:t>
      </w:r>
    </w:p>
    <w:p>
      <w:pPr>
        <w:pStyle w:val="BodyText"/>
      </w:pPr>
      <w:r>
        <w:t xml:space="preserve">Research indicates that effective primary teachers in Montreal utilize "bridging" methods, connecting home languages with classroom instruction. This approach validates the student’s cultural identity while facilitating academic success. Furthermore, the implementation of Quebec’s revised curriculum emphasizes interculturality, requiring teachers to design lessons that reflect the diverse backgrounds of Montreal’s population. This shifts the teacher's role from a transmitter of knowledge to a facilitator of cross-cultural understanding.</w:t>
      </w:r>
    </w:p>
    <w:bookmarkEnd w:id="22"/>
    <w:bookmarkStart w:id="25" w:name="Xeb083448439dafe075796700266f9697a45f880"/>
    <w:p>
      <w:pPr>
        <w:pStyle w:val="Heading2"/>
      </w:pPr>
      <w:r>
        <w:t xml:space="preserve">3. Diversity, Equity, and Inclusion (DEI) in Primary Classrooms</w:t>
      </w:r>
    </w:p>
    <w:p>
      <w:pPr>
        <w:pStyle w:val="FirstParagraph"/>
      </w:pPr>
      <w:r>
        <w:t xml:space="preserve">Montreal is one of the most multicultural cities in Canada. Consequently, primary classrooms are increasingly heterogeneous regarding race, ethnicity, religion, and socioeconomic status. For teachers operating in this</w:t>
      </w:r>
      <w:r>
        <w:t xml:space="preserve"> </w:t>
      </w:r>
      <w:r>
        <w:rPr>
          <w:bCs/>
          <w:b/>
        </w:rPr>
        <w:t xml:space="preserve">Canada Montreal</w:t>
      </w:r>
      <w:r>
        <w:t xml:space="preserve"> </w:t>
      </w:r>
      <w:r>
        <w:t xml:space="preserve">context, DEI is not an additive module but a foundational principle of pedagogy.</w:t>
      </w:r>
    </w:p>
    <w:bookmarkStart w:id="23" w:name="addressing-systemic-barriers"/>
    <w:p>
      <w:pPr>
        <w:pStyle w:val="Heading3"/>
      </w:pPr>
      <w:r>
        <w:t xml:space="preserve">3.1 Addressing Systemic Barriers</w:t>
      </w:r>
    </w:p>
    <w:p>
      <w:pPr>
        <w:pStyle w:val="FirstParagraph"/>
      </w:pPr>
      <w:r>
        <w:t xml:space="preserve">Data from recent educational reports highlight achievement gaps among Indigenous students and newcomers to Canada. Primary teachers are on the front lines of addressing these disparities through differentiated instruction and culturally responsive teaching (CRT). CRT involves recognizing the cultural references that enhance students' understanding of new content, thereby making learning more relevant and engaging.</w:t>
      </w:r>
    </w:p>
    <w:bookmarkEnd w:id="23"/>
    <w:bookmarkStart w:id="24" w:name="the-role-of-social-emotional-learning"/>
    <w:p>
      <w:pPr>
        <w:pStyle w:val="Heading3"/>
      </w:pPr>
      <w:r>
        <w:t xml:space="preserve">3.2 The Role of Social-Emotional Learning</w:t>
      </w:r>
    </w:p>
    <w:p>
      <w:pPr>
        <w:pStyle w:val="FirstParagraph"/>
      </w:pPr>
      <w:r>
        <w:t xml:space="preserve">Beyond academic metrics, primary teachers in Montreal are increasingly tasked with supporting social-emotional learning (SEL). Given the high-pressure environment of urban education and the potential for students to experience marginalization, SEL frameworks help teachers create safe spaces for emotional expression. This holistic approach is critical in maintaining student engagement and well-being.</w:t>
      </w:r>
    </w:p>
    <w:bookmarkEnd w:id="24"/>
    <w:bookmarkEnd w:id="25"/>
    <w:bookmarkStart w:id="26" w:name="X6b77565ba8b6363b21ef8b5b439d0e8d9fa28aa"/>
    <w:p>
      <w:pPr>
        <w:pStyle w:val="Heading2"/>
      </w:pPr>
      <w:r>
        <w:t xml:space="preserve">4. Collaborative Partnerships: Teachers, Families, and Communities</w:t>
      </w:r>
    </w:p>
    <w:p>
      <w:pPr>
        <w:pStyle w:val="FirstParagraph"/>
      </w:pPr>
      <w:r>
        <w:t xml:space="preserve">In Montreal’s primary schools, the relationship between teachers and families is pivotal due to varying levels of familiarity with the Canadian education system among immigrant parents. Effective communication strategies that transcend language barriers are essential. Professional development programs in Montreal now emphasize family engagement as a key component of teacher competency.</w:t>
      </w:r>
    </w:p>
    <w:p>
      <w:pPr>
        <w:pStyle w:val="BodyText"/>
      </w:pPr>
      <w:r>
        <w:t xml:space="preserve">Teachers often serve as liaisons between schools and community organizations, such as settlement agencies and cultural centers. These partnerships enable teachers to access additional resources for students facing poverty or housing instability, which are significant factors in the</w:t>
      </w:r>
      <w:r>
        <w:t xml:space="preserve"> </w:t>
      </w:r>
      <w:r>
        <w:rPr>
          <w:bCs/>
          <w:b/>
        </w:rPr>
        <w:t xml:space="preserve">Canada Montreal</w:t>
      </w:r>
      <w:r>
        <w:t xml:space="preserve"> </w:t>
      </w:r>
      <w:r>
        <w:t xml:space="preserve">urban landscape. By leveraging these networks, primary teachers can mitigate some of the external stressors that impact student learning.</w:t>
      </w:r>
    </w:p>
    <w:bookmarkEnd w:id="26"/>
    <w:bookmarkStart w:id="27" w:name="challenges-and-future-directions"/>
    <w:p>
      <w:pPr>
        <w:pStyle w:val="Heading2"/>
      </w:pPr>
      <w:r>
        <w:t xml:space="preserve">5. Challenges and Future Directions</w:t>
      </w:r>
    </w:p>
    <w:p>
      <w:pPr>
        <w:pStyle w:val="FirstParagraph"/>
      </w:pPr>
      <w:r>
        <w:t xml:space="preserve">Despite progress, primary teachers in Montreal face significant challenges, including burnout, large class sizes, and rapid curriculum changes. The demand for specialized support services often outpaces available resources. Moreover, political debates surrounding language policy and secularism can create tension in the classroom.</w:t>
      </w:r>
    </w:p>
    <w:p>
      <w:pPr>
        <w:pStyle w:val="BodyText"/>
      </w:pPr>
      <w:r>
        <w:t xml:space="preserve">To sustain a high-quality education system, it is imperative that policymakers provide ongoing professional development focused on trauma-informed care, advanced bilingual pedagogies, and anti-racist practices. Additionally, research must continue to evaluate the long-term impact of inclusive policies on student outcomes in Montreal’s primary schools.</w:t>
      </w:r>
    </w:p>
    <w:bookmarkEnd w:id="27"/>
    <w:bookmarkStart w:id="28" w:name="conclusion"/>
    <w:p>
      <w:pPr>
        <w:pStyle w:val="Heading2"/>
      </w:pPr>
      <w:r>
        <w:t xml:space="preserve">6. Conclusion</w:t>
      </w:r>
    </w:p>
    <w:p>
      <w:pPr>
        <w:pStyle w:val="FirstParagraph"/>
      </w:pPr>
      <w:r>
        <w:t xml:space="preserve">The primary teacher in Montreal occupies a critical position at the intersection of education, language policy, and social justice. As guardians of early childhood development in one of Canada’s most diverse cities, these educators must possess a nuanced understanding of both pedagogical theory and cultural competence. The role is dynamic, requiring adaptability and empathy. By embracing the complexities inherent in teaching in Montreal’s primary schools, educators can foster an inclusive environment where every child has the opportunity to thrive. Future initiatives must support teachers with robust resources and training to ensure that the primary education sector continues to evolve as a beacon of equity and excellence.</w:t>
      </w:r>
    </w:p>
    <w:bookmarkEnd w:id="28"/>
    <w:bookmarkStart w:id="29" w:name="references"/>
    <w:p>
      <w:pPr>
        <w:pStyle w:val="Heading2"/>
      </w:pPr>
      <w:r>
        <w:t xml:space="preserve">References</w:t>
      </w:r>
    </w:p>
    <w:p>
      <w:pPr>
        <w:numPr>
          <w:ilvl w:val="0"/>
          <w:numId w:val="1001"/>
        </w:numPr>
        <w:pStyle w:val="Compact"/>
      </w:pPr>
      <w:r>
        <w:t xml:space="preserve">Bernier, M. (2018).</w:t>
      </w:r>
      <w:r>
        <w:t xml:space="preserve"> </w:t>
      </w:r>
      <w:r>
        <w:rPr>
          <w:iCs/>
          <w:i/>
        </w:rPr>
        <w:t xml:space="preserve">Linguistic Diversity in Quebec Classrooms: Challenges for Primary Educators</w:t>
      </w:r>
      <w:r>
        <w:t xml:space="preserve">. McGill University Press.</w:t>
      </w:r>
    </w:p>
    <w:p>
      <w:pPr>
        <w:numPr>
          <w:ilvl w:val="0"/>
          <w:numId w:val="1001"/>
        </w:numPr>
        <w:pStyle w:val="Compact"/>
      </w:pPr>
      <w:r>
        <w:t xml:space="preserve">Federal Ministry of Education Canada. (2019).</w:t>
      </w:r>
      <w:r>
        <w:t xml:space="preserve"> </w:t>
      </w:r>
      <w:r>
        <w:rPr>
          <w:iCs/>
          <w:i/>
        </w:rPr>
        <w:t xml:space="preserve">National Standards for Indigenous Education</w:t>
      </w:r>
      <w:r>
        <w:t xml:space="preserve">.</w:t>
      </w:r>
    </w:p>
    <w:p>
      <w:pPr>
        <w:numPr>
          <w:ilvl w:val="0"/>
          <w:numId w:val="1001"/>
        </w:numPr>
        <w:pStyle w:val="Compact"/>
      </w:pPr>
      <w:r>
        <w:t xml:space="preserve">Gagnon, L., &amp; Smith, J. (2021). "Teacher Resilience in Urban Canadian Settings."</w:t>
      </w:r>
      <w:r>
        <w:t xml:space="preserve"> </w:t>
      </w:r>
      <w:r>
        <w:rPr>
          <w:iCs/>
          <w:i/>
        </w:rPr>
        <w:t xml:space="preserve">Journal of Educational Policy</w:t>
      </w:r>
      <w:r>
        <w:t xml:space="preserve">, 36(4), 45-62.</w:t>
      </w:r>
    </w:p>
    <w:p>
      <w:pPr>
        <w:numPr>
          <w:ilvl w:val="0"/>
          <w:numId w:val="1001"/>
        </w:numPr>
        <w:pStyle w:val="Compact"/>
      </w:pPr>
      <w:r>
        <w:t xml:space="preserve">Métropolitain School Board. (2020).</w:t>
      </w:r>
      <w:r>
        <w:t xml:space="preserve"> </w:t>
      </w:r>
      <w:r>
        <w:rPr>
          <w:iCs/>
          <w:i/>
        </w:rPr>
        <w:t xml:space="preserve">Annual Report on Equity and Inclusion in Primary Schools</w:t>
      </w:r>
      <w:r>
        <w:t xml:space="preserve">.</w:t>
      </w:r>
    </w:p>
    <w:p>
      <w:pPr>
        <w:numPr>
          <w:ilvl w:val="0"/>
          <w:numId w:val="1001"/>
        </w:numPr>
        <w:pStyle w:val="Compact"/>
      </w:pPr>
      <w:r>
        <w:t xml:space="preserve">Vezina, M. (2017). "Translanguaging as a Pedagogical Strategy in Montreal's English-Language Schools."</w:t>
      </w:r>
      <w:r>
        <w:t xml:space="preserve"> </w:t>
      </w:r>
      <w:r>
        <w:rPr>
          <w:iCs/>
          <w:i/>
        </w:rPr>
        <w:t xml:space="preserve">Canadian Modern Language Review</w:t>
      </w:r>
      <w:r>
        <w:t xml:space="preserve">, 73(2), 189-210.</w:t>
      </w:r>
    </w:p>
    <w:p>
      <w:r>
        <w:pict>
          <v:rect style="width:0;height:1.5pt" o:hralign="center" o:hrstd="t" o:hr="t"/>
        </w:pict>
      </w:r>
    </w:p>
    <w:p>
      <w:pPr>
        <w:pStyle w:val="FirstParagraph"/>
      </w:pPr>
      <w:r>
        <w:t xml:space="preserve">© 2024 Institute of Education, University of Montreal.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Navigating Primary Education in Montreal, Canada</dc:title>
  <dc:creator/>
  <dc:language>en</dc:language>
  <cp:keywords/>
  <dcterms:created xsi:type="dcterms:W3CDTF">2026-07-29T16:55:00Z</dcterms:created>
  <dcterms:modified xsi:type="dcterms:W3CDTF">2026-07-29T16:55:00Z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