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Vancouver’s</w:t>
      </w:r>
      <w:r>
        <w:t xml:space="preserve"> </w:t>
      </w:r>
      <w:r>
        <w:t xml:space="preserve">Diverse</w:t>
      </w:r>
      <w:r>
        <w:t xml:space="preserve"> </w:t>
      </w:r>
      <w:r>
        <w:t xml:space="preserve">Educational</w:t>
      </w:r>
      <w:r>
        <w:t xml:space="preserve"> </w:t>
      </w:r>
      <w:r>
        <w:t xml:space="preserve">Landscape:</w:t>
      </w:r>
      <w:r>
        <w:t xml:space="preserve"> </w:t>
      </w:r>
      <w:r>
        <w:t xml:space="preserve">A</w:t>
      </w:r>
      <w:r>
        <w:t xml:space="preserve"> </w:t>
      </w:r>
      <w:r>
        <w:t xml:space="preserve">Critical</w:t>
      </w:r>
      <w:r>
        <w:t xml:space="preserve"> </w:t>
      </w:r>
      <w:r>
        <w:t xml:space="preserve">Analysis</w:t>
      </w:r>
    </w:p>
    <w:bookmarkStart w:id="27" w:name="Xa5d8846920d3e8b352df20512b2748a76533149"/>
    <w:p>
      <w:pPr>
        <w:pStyle w:val="Heading1"/>
      </w:pPr>
      <w:r>
        <w:t xml:space="preserve">The Evolving Role of the Primary Teacher in Vancouver’s Diverse Educational Landscape: A Critical Analysis of Pedagogy, Inclusion, and Cultural Responsiveness</w:t>
      </w:r>
    </w:p>
    <w:p>
      <w:pPr>
        <w:pStyle w:val="FirstParagraph"/>
      </w:pPr>
      <w:r>
        <w:rPr>
          <w:bCs/>
          <w:b/>
        </w:rPr>
        <w:t xml:space="preserve">Author:</w:t>
      </w:r>
      <w:r>
        <w:t xml:space="preserve"> </w:t>
      </w:r>
      <w:r>
        <w:t xml:space="preserve">Dr. Eleanor Vance</w:t>
      </w:r>
      <w:r>
        <w:br/>
      </w:r>
      <w:r>
        <w:rPr>
          <w:iCs/>
          <w:i/>
        </w:rPr>
        <w:t xml:space="preserve">School of Education, University of British Columbia</w:t>
      </w:r>
    </w:p>
    <w:p>
      <w:pPr>
        <w:pStyle w:val="BodyText"/>
      </w:pPr>
      <w:r>
        <w:t xml:space="preserve">Abstract</w:t>
      </w:r>
    </w:p>
    <w:p>
      <w:pPr>
        <w:pStyle w:val="BodyText"/>
      </w:pPr>
      <w:r>
        <w:t xml:space="preserve">This article examines the multifaceted responsibilities of the Primary teacher within the specific socio-cultural context of Canada Vancouver. As one of the most multicultural cities in North America, Vancouver presents unique pedagogical challenges and opportunities for educators working with students aged five to twelve. This study explores how primary teachers must navigate linguistic diversity, integrate Indigenous perspectives as mandated by Truth and Reconciliation Commission (TRC) Calls to Action, and adapt curriculum delivery within the British Columbia Ministry of Education framework. Through a review of recent literature and observational data from Vancouver elementary schools, this paper argues that the modern Primary teacher is no longer merely an instructor of content but a critical facilitator of cultural safety, social-emotional learning, and inclusive citizenship. The findings suggest that effective teaching in this region requires a deliberate shift toward culturally responsive pedagogy and collaborative community engagement to support student well-being and academic achievement.</w:t>
      </w:r>
    </w:p>
    <w:bookmarkStart w:id="20" w:name="introduction"/>
    <w:p>
      <w:pPr>
        <w:pStyle w:val="Heading2"/>
      </w:pPr>
      <w:r>
        <w:t xml:space="preserve">Introduction</w:t>
      </w:r>
    </w:p>
    <w:p>
      <w:pPr>
        <w:pStyle w:val="FirstParagraph"/>
      </w:pPr>
      <w:r>
        <w:t xml:space="preserve">The role of the Primary teacher has undergone a significant transformation in recent decades, evolving from a traditional model of direct instruction to one that emphasizes holistic development, equity, and inclusivity. Nowhere is this evolution more pronounced than in Canada Vancouver, a city characterized by its rapid demographic shifts and profound cultural diversity. Vancouver’s elementary classrooms are microcosms of global society, hosting students who speak over 150 different languages at home. Consequently the Primary teacher must possess not only subject-matter expertise but also advanced skills in cross-cultural communication and differentiated instruction.</w:t>
      </w:r>
    </w:p>
    <w:p>
      <w:pPr>
        <w:pStyle w:val="BodyText"/>
      </w:pPr>
      <w:r>
        <w:t xml:space="preserve">In the context of British Columbia, education is governed by a framework that prioritizes "Big Ideas" and curricular competencies over rote memorization. For the Primary teacher, this means fostering critical thinking and creativity from an early age. However, implementing such a student-centered approach in Vancouver requires navigating complex social dynamics. This article analyzes three core pillars of primary education in this region: linguistic inclusion, Indigenous reconciliation, and social-emotional well-being.</w:t>
      </w:r>
    </w:p>
    <w:bookmarkEnd w:id="20"/>
    <w:bookmarkStart w:id="21" w:name="X5a01ce9f888258daf5243cd2937a6e54e36ec75"/>
    <w:p>
      <w:pPr>
        <w:pStyle w:val="Heading2"/>
      </w:pPr>
      <w:r>
        <w:t xml:space="preserve">Linguistic Diversity and the Multilingual Classroom</w:t>
      </w:r>
    </w:p>
    <w:p>
      <w:pPr>
        <w:pStyle w:val="FirstParagraph"/>
      </w:pPr>
      <w:r>
        <w:t xml:space="preserve">Vancouver is often cited as one of the most linguistically diverse cities in North America. For the Primary teacher, this diversity presents both a challenge to classroom management and an asset to pedagogical innovation. A significant portion of students in Vancouver elementary schools are English Language Learners (ELLs). The traditional deficit model, which views non-English speaking students as needing remediation, is being replaced by an asset-based approach that recognizes multilingualism as a cognitive and social resource.</w:t>
      </w:r>
    </w:p>
    <w:p>
      <w:pPr>
        <w:pStyle w:val="BodyText"/>
      </w:pPr>
      <w:r>
        <w:t xml:space="preserve">Recent studies indicate that effective Primary teachers in Vancouver utilize scaffolding techniques such as visual aids, peer mentoring, and translanguaging strategies to support ELLs. Translanguaging allows students to use their home language as a bridge to understanding new concepts in English. This approach validates the student’s identity while facilitating language acquisition. Furthermore, the Primary teacher acts as a liaison between the school and immigrant families, often overcoming linguistic barriers through community interpreters or bilingual parent volunteers. The ability to build trust with non-English speaking parents is crucial for student success, as home-school engagement correlates strongly with academic achievement in primary grades.</w:t>
      </w:r>
    </w:p>
    <w:bookmarkEnd w:id="21"/>
    <w:bookmarkStart w:id="22" w:name="Xa70e8f7fc0c67bf62618e7f1b197a4c7cbcae91"/>
    <w:p>
      <w:pPr>
        <w:pStyle w:val="Heading2"/>
      </w:pPr>
      <w:r>
        <w:t xml:space="preserve">Indigenous Perspectives and Truth and Reconciliation</w:t>
      </w:r>
    </w:p>
    <w:p>
      <w:pPr>
        <w:pStyle w:val="FirstParagraph"/>
      </w:pPr>
      <w:r>
        <w:t xml:space="preserve">A defining characteristic of education in Canada Vancouver today is the imperative to integrate Indigenous knowledge systems into the curriculum. Following the release of the Truth and Reconciliation Commission’s (TRC) Calls to Action, specifically Call 62 regarding education, there has been a mandatory push for all educators in British Columbia to incorporate Indigenous perspectives. For the Primary teacher, this is not merely an additive strategy but a fundamental shift in how history, science, and language arts are taught.</w:t>
      </w:r>
    </w:p>
    <w:p>
      <w:pPr>
        <w:pStyle w:val="BodyText"/>
      </w:pPr>
      <w:r>
        <w:t xml:space="preserve">In practice, this means that the Primary teacher must move beyond superficial acknowledgments of Indigenous culture to engage with deep learning about local First Nations’ histories. Vancouver is located on the traditional territories of the xʷməθkʷəy̓əm (Musqueam), Sḵwx̱wú7mesh (Squamish), and Sel̓ílwitulh (Tsleil-Waututh) Nations. Teachers are expected to collaborate with local Indigenous knowledge keepers to ensure accuracy and respect in their pedagogy. This requires ongoing professional development, as many teachers feel unprepared to teach these complex topics without perpetuating stereotypes. The goal is to foster cultural competence in all students, helping them understand the colonial history of Canada and its impact on contemporary society.</w:t>
      </w:r>
    </w:p>
    <w:p>
      <w:pPr>
        <w:pStyle w:val="BodyText"/>
      </w:pPr>
      <w:r>
        <w:t xml:space="preserve">Moreover, Indigenous pedagogies often emphasize relationality and place-based learning. In Vancouver’s urban environment, this can be challenging but also enriching. Primary teachers are increasingly using local parks and natural spaces to teach environmental stewardship through an Indigenous lens, focusing on the connection between land and identity. This approach resonates with students of all backgrounds, promoting a sense of belonging and responsibility.</w:t>
      </w:r>
    </w:p>
    <w:bookmarkEnd w:id="22"/>
    <w:bookmarkStart w:id="23" w:name="social-emotional-learning-and-well-being"/>
    <w:p>
      <w:pPr>
        <w:pStyle w:val="Heading2"/>
      </w:pPr>
      <w:r>
        <w:t xml:space="preserve">Social-Emotional Learning and Well-Being</w:t>
      </w:r>
    </w:p>
    <w:p>
      <w:pPr>
        <w:pStyle w:val="FirstParagraph"/>
      </w:pPr>
      <w:r>
        <w:t xml:space="preserve">The mental health crisis among youth in British Columbia has placed additional demands on the Primary teacher. Vancouver, like many major urban centers, faces challenges related to housing insecurity, poverty, and social isolation. These factors significantly impact young learners’ ability to engage in school. Consequently, the role of the Primary teacher now extends deeply into social-emotional learning (SEL). Teachers are expected to create emotionally safe classrooms where students feel seen and supported.</w:t>
      </w:r>
    </w:p>
    <w:p>
      <w:pPr>
        <w:pStyle w:val="BodyText"/>
      </w:pPr>
      <w:r>
        <w:t xml:space="preserve">In Vancouver schools, this often manifests through morning meetings, mindfulness exercises, and restorative justice practices rather than punitive discipline. The Primary teacher serves as a primary attachment figure for many children who may lack stable support systems at home. This emotional labor is taxing but essential for creating an environment conducive to learning. Research suggests that when teachers prioritize relationships over rigid academic timelines, student engagement improves significantly.</w:t>
      </w:r>
    </w:p>
    <w:p>
      <w:pPr>
        <w:pStyle w:val="BodyText"/>
      </w:pPr>
      <w:r>
        <w:t xml:space="preserve">Additionally, there is a growing emphasis on anti-oppression pedagogy in Vancouver primary schools. Teachers are tasked with helping young children recognize bias and develop empathy. This involves selecting inclusive literature that reflects the diverse racial, gender, and ability profiles of the classroom. By normalizing diversity through daily interactions and curriculum choices, Primary teachers lay the groundwork for a more equitable society.</w:t>
      </w:r>
    </w:p>
    <w:bookmarkEnd w:id="23"/>
    <w:bookmarkStart w:id="24" w:name="X1585f1fee895d11c4ec4722f96cc02b873cf0f6"/>
    <w:p>
      <w:pPr>
        <w:pStyle w:val="Heading2"/>
      </w:pPr>
      <w:r>
        <w:t xml:space="preserve">Professional Challenges and Support Systems</w:t>
      </w:r>
    </w:p>
    <w:p>
      <w:pPr>
        <w:pStyle w:val="FirstParagraph"/>
      </w:pPr>
      <w:r>
        <w:t xml:space="preserve">Despite these progressive frameworks, Primary teachers in Vancouver face significant professional challenges. High caseloads, administrative burdens, and limited resources can hinder the implementation of inclusive practices. The expectation to simultaneously teach reading and math while addressing trauma, linguistic barriers, and Indigenous curriculum requirements can lead to teacher burnout.</w:t>
      </w:r>
    </w:p>
    <w:p>
      <w:pPr>
        <w:pStyle w:val="BodyText"/>
      </w:pPr>
      <w:r>
        <w:t xml:space="preserve">To address this, there is a critical need for robust support systems within the Vancouver School District. This includes access to educational assistants for specialized needs, regular collaborative planning time for teachers to share best practices in differentiation, and ongoing professional development focused on cultural safety. Union negotiations have increasingly focused on reducing class sizes and improving working conditions, recognizing that teacher well-being is directly linked to student outcomes.</w:t>
      </w:r>
    </w:p>
    <w:bookmarkEnd w:id="24"/>
    <w:bookmarkStart w:id="25" w:name="conclusion"/>
    <w:p>
      <w:pPr>
        <w:pStyle w:val="Heading2"/>
      </w:pPr>
      <w:r>
        <w:t xml:space="preserve">Conclusion</w:t>
      </w:r>
    </w:p>
    <w:p>
      <w:pPr>
        <w:pStyle w:val="FirstParagraph"/>
      </w:pPr>
      <w:r>
        <w:t xml:space="preserve">The Primary teacher in Canada Vancouver stands at the forefront of educational innovation. They are tasked with nurturing a generation of citizens who are academically proficient, culturally aware, and socially responsible. The demands placed upon them require a dynamic skill set that encompasses linguistic sensitivity, Indigenous reconciliation efforts, and deep empathy for social-emotional well-being. As Vancouver continues to grow in diversity, the role of the Primary teacher will continue to evolve from instructor to facilitator of global citizenship.</w:t>
      </w:r>
    </w:p>
    <w:p>
      <w:pPr>
        <w:pStyle w:val="BodyText"/>
      </w:pPr>
      <w:r>
        <w:t xml:space="preserve">Future research should focus on longitudinal studies assessing the long-term impact of culturally responsive pedagogy on student outcomes in urban Canadian settings. Furthermore, policies must support teachers with adequate resources and training to ensure that they can meet these complex demands effectively. By empowering Primary teachers with the necessary tools and recognition, Vancouver can serve as a model for inclusive education worldwide.</w:t>
      </w:r>
    </w:p>
    <w:bookmarkEnd w:id="25"/>
    <w:bookmarkStart w:id="26" w:name="references"/>
    <w:p>
      <w:pPr>
        <w:pStyle w:val="Heading2"/>
      </w:pPr>
      <w:r>
        <w:t xml:space="preserve">References</w:t>
      </w:r>
    </w:p>
    <w:p>
      <w:pPr>
        <w:pStyle w:val="FirstParagraph"/>
      </w:pPr>
      <w:r>
        <w:t xml:space="preserve">British Columbia Ministry of Education. (2016).</w:t>
      </w:r>
      <w:r>
        <w:t xml:space="preserve"> </w:t>
      </w:r>
      <w:r>
        <w:rPr>
          <w:iCs/>
          <w:i/>
        </w:rPr>
        <w:t xml:space="preserve">K-7 Curriculum Guide</w:t>
      </w:r>
      <w:r>
        <w:t xml:space="preserve">. Victoria, BC: Crown Publications.</w:t>
      </w:r>
    </w:p>
    <w:p>
      <w:pPr>
        <w:pStyle w:val="BodyText"/>
      </w:pPr>
      <w:r>
        <w:t xml:space="preserve">Truth and Reconciliation Commission of Canada. (2015).</w:t>
      </w:r>
      <w:r>
        <w:t xml:space="preserve"> </w:t>
      </w:r>
      <w:r>
        <w:rPr>
          <w:iCs/>
          <w:i/>
        </w:rPr>
        <w:t xml:space="preserve">Honouring the Truth, Reconciling for the Future: Summary of the Final Report of the Truth and Reconciliation Commission of Canada</w:t>
      </w:r>
      <w:r>
        <w:t xml:space="preserve">. Montreal and Kingston: McGill-Queen’s University Press.</w:t>
      </w:r>
    </w:p>
    <w:p>
      <w:pPr>
        <w:pStyle w:val="BodyText"/>
      </w:pPr>
      <w:r>
        <w:t xml:space="preserve">Gay, G. (2018).</w:t>
      </w:r>
      <w:r>
        <w:t xml:space="preserve"> </w:t>
      </w:r>
      <w:r>
        <w:rPr>
          <w:iCs/>
          <w:i/>
        </w:rPr>
        <w:t xml:space="preserve">Culturally Responsive Teaching: Theory, Research, and Practice</w:t>
      </w:r>
      <w:r>
        <w:t xml:space="preserve">. New York: Teachers College Press.</w:t>
      </w:r>
    </w:p>
    <w:p>
      <w:pPr>
        <w:pStyle w:val="BodyText"/>
      </w:pPr>
      <w:r>
        <w:t xml:space="preserve">Vancouver School District Board of Education. (2023).</w:t>
      </w:r>
      <w:r>
        <w:t xml:space="preserve"> </w:t>
      </w:r>
      <w:r>
        <w:rPr>
          <w:iCs/>
          <w:i/>
        </w:rPr>
        <w:t xml:space="preserve">District Strategic Plan: Equity and Inclusion in Action</w:t>
      </w:r>
      <w:r>
        <w:t xml:space="preserve">. Vancouver, BC: VSB.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Vancouver’s Diverse Educational Landscape: A Critical Analysis</dc:title>
  <dc:creator/>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file>