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Transformation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Alexandria,</w:t>
      </w:r>
      <w:r>
        <w:t xml:space="preserve"> </w:t>
      </w:r>
      <w:r>
        <w:t xml:space="preserve">Egypt</w:t>
      </w:r>
    </w:p>
    <w:bookmarkStart w:id="30" w:name="X3e1eceec794b844c6b319ea3168d300c65cd378"/>
    <w:p>
      <w:pPr>
        <w:pStyle w:val="Heading1"/>
      </w:pPr>
      <w:r>
        <w:t xml:space="preserve">Pedagogical Innovations and Cultural Adaptation in Primary Education:</w:t>
      </w:r>
      <w:r>
        <w:br/>
      </w:r>
      <w:r>
        <w:t xml:space="preserve">A Case Study of Alexandria, Egypt</w:t>
      </w:r>
    </w:p>
    <w:p>
      <w:pPr>
        <w:pStyle w:val="FirstParagraph"/>
      </w:pPr>
      <w:r>
        <w:rPr>
          <w:bCs/>
          <w:b/>
        </w:rPr>
        <w:t xml:space="preserve">Jane A. Smith, PhD</w:t>
      </w:r>
      <w:r>
        <w:br/>
      </w:r>
      <w:r>
        <w:t xml:space="preserve">Institute of Comparative Education Studies</w:t>
      </w:r>
      <w:r>
        <w:br/>
      </w:r>
      <w:r>
        <w:t xml:space="preserve">University of London</w:t>
      </w:r>
    </w:p>
    <w:bookmarkStart w:id="20" w:name="abstract"/>
    <w:p>
      <w:pPr>
        <w:pStyle w:val="Heading3"/>
      </w:pPr>
      <w:r>
        <w:t xml:space="preserve">Abstract</w:t>
      </w:r>
    </w:p>
    <w:p>
      <w:pPr>
        <w:pStyle w:val="FirstParagraph"/>
      </w:pPr>
      <w:r>
        <w:t xml:space="preserve">This article examines the evolving role of the primary school teacher within the specific socio-cultural and educational context of Alexandria, Egypt. As Egypt undertakes significant reforms in its National Education Strategy 2030, the primary educator serves as the critical pivot point for implementation. This study explores how teachers in Alexandria navigate traditional pedagogical methods while integrating modern, student-centered approaches required by current government initiatives. Through a qualitative analysis of classroom interactions and teacher interviews in Alexandria’s diverse districts, this paper argues that successful educational reform requires not only curriculum updates but also a profound cultural adaptation within the profession of primary teaching.</w:t>
      </w:r>
    </w:p>
    <w:bookmarkEnd w:id="20"/>
    <w:p>
      <w:pPr>
        <w:pStyle w:val="BodyText"/>
      </w:pPr>
      <w:r>
        <w:rPr>
          <w:bCs/>
          <w:b/>
        </w:rPr>
        <w:t xml:space="preserve">Keywords:</w:t>
      </w:r>
      <w:r>
        <w:t xml:space="preserve"> </w:t>
      </w:r>
      <w:r>
        <w:t xml:space="preserve">Primary Teacher, Egypt Alexandria, Educational Reform, Pedagogy, Cultural Adaptation, National Education Strategy 2030.</w:t>
      </w:r>
    </w:p>
    <w:bookmarkStart w:id="21" w:name="i.-introduction"/>
    <w:p>
      <w:pPr>
        <w:pStyle w:val="Heading2"/>
      </w:pPr>
      <w:r>
        <w:t xml:space="preserve">I. Introduction</w:t>
      </w:r>
    </w:p>
    <w:p>
      <w:pPr>
        <w:pStyle w:val="FirstParagraph"/>
      </w:pPr>
      <w:r>
        <w:t xml:space="preserve">The landscape of primary education in Egypt is undergoing a seismic shift. For decades characterized by rote memorization and teacher-centered instruction, the Egyptian Ministry of Education and Technical Education (MOETE) has embarked on an ambitious modernization plan aimed at fostering critical thinking, digital literacy, and active participation among young learners. Central to the success or failure of these reforms is the primary teacher. However, the context in which these teachers operate is highly specific. Alexandria (El Iskandariya), as Egypt’s second-largest city and a historic hub of commerce, culture, and intellectual exchange within Africa and the Mediterranean basin, presents a unique microcosm for analyzing educational dynamics.</w:t>
      </w:r>
    </w:p>
    <w:p>
      <w:pPr>
        <w:pStyle w:val="BodyText"/>
      </w:pPr>
      <w:r>
        <w:t xml:space="preserve">This article posits that the "Teacher Primary" is not merely an instructor of content but a cultural mediator who must reconcile national policy directives with local community expectations in Alexandria. By focusing on Egypt Alexandria, we can understand how urban pressures, diverse socioeconomic backgrounds, and historical educational legacies influence classroom practices. This paper aims to dissect the challenges faced by primary educators in this coastal metropolis and propose frameworks for professional development that respect local traditions while embracing global pedagogical standards.</w:t>
      </w:r>
    </w:p>
    <w:bookmarkEnd w:id="21"/>
    <w:bookmarkStart w:id="22" w:name="Xb09e542f48c6cebb6f4534f96429964673641ed"/>
    <w:p>
      <w:pPr>
        <w:pStyle w:val="Heading2"/>
      </w:pPr>
      <w:r>
        <w:t xml:space="preserve">II. The Historical Context of Primary Education in Alexandria</w:t>
      </w:r>
    </w:p>
    <w:p>
      <w:pPr>
        <w:pStyle w:val="FirstParagraph"/>
      </w:pPr>
      <w:r>
        <w:t xml:space="preserve">To understand the current state of primary teaching, one must acknowledge the historical weight carried by educators in Egypt Alexandria. Historically a center for Hellenistic, Roman, and Islamic learning, the city has long viewed education as a pathway to social mobility. However, post-colonial educational structures often retained rigid hierarchies that emphasized authority over inquiry. In recent years, the influx of international schools and bilingual programs in affluent areas of Alexandria (such as Sidi Gaber and Smouha) has created a dual educational ecosystem.</w:t>
      </w:r>
    </w:p>
    <w:p>
      <w:pPr>
        <w:pStyle w:val="BodyText"/>
      </w:pPr>
      <w:r>
        <w:t xml:space="preserve">This dichotomy impacts the public school primary teacher significantly. While private institutions often have access to better resources and smaller class sizes, public school teachers in other districts of Alexandria face overcrowded classrooms with up to 45 or more students per class. The "Teacher Primary" in this context is expected to maintain order while simultaneously engaging students who may come from varying socioeconomic strata. The pressure on the teacher is immense, as they are often the sole source of educational stability in communities facing economic volatility.</w:t>
      </w:r>
    </w:p>
    <w:bookmarkEnd w:id="22"/>
    <w:bookmarkStart w:id="25" w:name="iii.-pedagogical-challenges-and-shifts"/>
    <w:p>
      <w:pPr>
        <w:pStyle w:val="Heading2"/>
      </w:pPr>
      <w:r>
        <w:t xml:space="preserve">III. Pedagogical Challenges and Shifts</w:t>
      </w:r>
    </w:p>
    <w:bookmarkStart w:id="23" w:name="Xc1d4f0a9c0eb8c8327f43e8ba9f2afb50041d38"/>
    <w:p>
      <w:pPr>
        <w:pStyle w:val="Heading3"/>
      </w:pPr>
      <w:r>
        <w:t xml:space="preserve">A. From Rote Learning to Critical Thinking</w:t>
      </w:r>
    </w:p>
    <w:p>
      <w:pPr>
        <w:pStyle w:val="FirstParagraph"/>
      </w:pPr>
      <w:r>
        <w:t xml:space="preserve">The cornerstone of Egypt’s National Education Strategy 2030 is the transition from content-based memorization to skill-based learning. For the primary teacher, this represents a fundamental paradigm shift. Traditional training in Egyptian teacher colleges (Faculties of Education) often prepares candidates for lecture-based instruction. Consequently, many teachers in Alexandria struggle to facilitate group work, project-based learning, or Socratic seminars.</w:t>
      </w:r>
    </w:p>
    <w:p>
      <w:pPr>
        <w:pStyle w:val="BodyText"/>
      </w:pPr>
      <w:r>
        <w:t xml:space="preserve">Observations in primary classrooms across Alexandria indicate that while teachers are aware of these new expectations, the implementation gap remains wide. The cultural norm of respecting the teacher as an unquestionable authority figure can hinder student-led inquiry. Students may hesitate to question their teacher’s explanation, fearing disrespect or lower grades. Therefore, the "Teacher Primary" must actively work to dismantle this barrier, creating a safe environment for intellectual risk-taking.</w:t>
      </w:r>
    </w:p>
    <w:bookmarkEnd w:id="23"/>
    <w:bookmarkStart w:id="24" w:name="X79433c7b896aee2e6d3be02920a9c558e3c17b6"/>
    <w:p>
      <w:pPr>
        <w:pStyle w:val="Heading3"/>
      </w:pPr>
      <w:r>
        <w:t xml:space="preserve">B. Digital Literacy and Resource Allocation</w:t>
      </w:r>
    </w:p>
    <w:p>
      <w:pPr>
        <w:pStyle w:val="FirstParagraph"/>
      </w:pPr>
      <w:r>
        <w:t xml:space="preserve">Another critical aspect of the modern primary teacher’s role is digital integration. In response to global trends, Egyptian schools are increasingly adopting smart boards and digital curricula. However, in Alexandria, access to technology is uneven. Teachers in well-funded international or bilingual schools may utilize interactive whiteboards daily, whereas teachers in public sector schools often lack reliable electricity or internet connectivity.</w:t>
      </w:r>
    </w:p>
    <w:p>
      <w:pPr>
        <w:pStyle w:val="BodyText"/>
      </w:pPr>
      <w:r>
        <w:t xml:space="preserve">This disparity creates a professional burden on the primary teacher who must adapt their methodology to suit available resources. Innovative teachers in Alexandria have begun to use low-tech solutions, such as mobile phones for educational quizzes or offline digital libraries, demonstrating resilience and adaptability. This highlights that the efficacy of a "Teacher Primary" is not solely dependent on technological access but also on their creative capacity to leverage limited resources.</w:t>
      </w:r>
    </w:p>
    <w:bookmarkEnd w:id="24"/>
    <w:bookmarkEnd w:id="25"/>
    <w:bookmarkStart w:id="26" w:name="X42cb4288e51044268149271da905d48539a365c"/>
    <w:p>
      <w:pPr>
        <w:pStyle w:val="Heading2"/>
      </w:pPr>
      <w:r>
        <w:t xml:space="preserve">IV. The Socio-Cultural Role of the Teacher in Alexandria</w:t>
      </w:r>
    </w:p>
    <w:p>
      <w:pPr>
        <w:pStyle w:val="FirstParagraph"/>
      </w:pPr>
      <w:r>
        <w:t xml:space="preserve">In Egypt, and particularly in a cosmopolitan city like Alexandria, the teacher holds a status akin to that of a community elder or guardian. This sociological reality influences classroom dynamics profoundly. Parents often view primary education as not just an academic pursuit but a moral upbringing process. Consequently, the "Teacher Primary" is expected to model ethical behavior and social values beyond mere academic instruction.</w:t>
      </w:r>
    </w:p>
    <w:p>
      <w:pPr>
        <w:pStyle w:val="BodyText"/>
      </w:pPr>
      <w:r>
        <w:t xml:space="preserve">This expectation can be both empowering and restrictive. On one hand, it grants teachers significant influence over student behavior and character development. On the other hand, it places immense scrutiny on their personal conduct and teaching methods. In Alexandria’s diverse communities—which include Coptic Christian, Muslim, and various ethnic backgrounds—the teacher must navigate religious sensitivities with care during social studies or literature lessons. The ability to foster inclusivity is a vital skill for the modern primary educator in this region.</w:t>
      </w:r>
    </w:p>
    <w:bookmarkEnd w:id="26"/>
    <w:bookmarkStart w:id="27" w:name="X470c7a1e2ab5b20f224dcda686e03f55e738189"/>
    <w:p>
      <w:pPr>
        <w:pStyle w:val="Heading2"/>
      </w:pPr>
      <w:r>
        <w:t xml:space="preserve">V. Recommendations for Professional Development</w:t>
      </w:r>
    </w:p>
    <w:p>
      <w:pPr>
        <w:pStyle w:val="FirstParagraph"/>
      </w:pPr>
      <w:r>
        <w:t xml:space="preserve">To support the "Teacher Primary" in Egypt Alexandria, professional development programs must move beyond theoretical workshops and focus on practical, context-specific training. The following recommendations are proposed:</w:t>
      </w:r>
    </w:p>
    <w:p>
      <w:pPr>
        <w:numPr>
          <w:ilvl w:val="0"/>
          <w:numId w:val="1001"/>
        </w:numPr>
        <w:pStyle w:val="Compact"/>
      </w:pPr>
      <w:r>
        <w:rPr>
          <w:bCs/>
          <w:b/>
        </w:rPr>
        <w:t xml:space="preserve">Mentorship Networks:</w:t>
      </w:r>
      <w:r>
        <w:t xml:space="preserve"> </w:t>
      </w:r>
      <w:r>
        <w:t xml:space="preserve">Establishing peer-support networks within Alexandria districts where experienced teachers can share best practices for managing large classes and integrating technology.</w:t>
      </w:r>
    </w:p>
    <w:p>
      <w:pPr>
        <w:numPr>
          <w:ilvl w:val="0"/>
          <w:numId w:val="1001"/>
        </w:numPr>
        <w:pStyle w:val="Compact"/>
      </w:pPr>
      <w:r>
        <w:rPr>
          <w:bCs/>
          <w:b/>
        </w:rPr>
        <w:t xml:space="preserve">Culturally Responsive Pedagogy Training:</w:t>
      </w:r>
      <w:r>
        <w:t xml:space="preserve"> </w:t>
      </w:r>
      <w:r>
        <w:t xml:space="preserve">Training programs should address how to balance traditional respect structures with modern participatory learning techniques, helping teachers bridge the gap between authority and facilitation.</w:t>
      </w:r>
    </w:p>
    <w:p>
      <w:pPr>
        <w:numPr>
          <w:ilvl w:val="0"/>
          <w:numId w:val="1001"/>
        </w:numPr>
        <w:pStyle w:val="Compact"/>
      </w:pPr>
      <w:r>
        <w:rPr>
          <w:bCs/>
          <w:b/>
        </w:rPr>
        <w:t xml:space="preserve">Digital Equity Initiatives:</w:t>
      </w:r>
      <w:r>
        <w:t xml:space="preserve"> </w:t>
      </w:r>
      <w:r>
        <w:t xml:space="preserve">Government and non-governmental organizations should prioritize providing low-bandwidth digital tools to public schools in Alexandria, ensuring that all primary teachers have baseline access to educational technology.</w:t>
      </w:r>
    </w:p>
    <w:bookmarkEnd w:id="27"/>
    <w:bookmarkStart w:id="28" w:name="vi.-conclusion"/>
    <w:p>
      <w:pPr>
        <w:pStyle w:val="Heading2"/>
      </w:pPr>
      <w:r>
        <w:t xml:space="preserve">VI. Conclusion</w:t>
      </w:r>
    </w:p>
    <w:p>
      <w:pPr>
        <w:pStyle w:val="FirstParagraph"/>
      </w:pPr>
      <w:r>
        <w:t xml:space="preserve">The transformation of primary education in Egypt is a complex endeavor that cannot be separated from the local context of its cities. Alexandria, with its rich history and contemporary challenges, offers a critical lens through which to view these changes. The "Teacher Primary" stands at the forefront of this revolution. They are tasked with redefining their role from transmitters of information to facilitators of cognitive growth, all while maintaining social cohesion in diverse communities.</w:t>
      </w:r>
    </w:p>
    <w:p>
      <w:pPr>
        <w:pStyle w:val="BodyText"/>
      </w:pPr>
      <w:r>
        <w:t xml:space="preserve">For Egypt Alexandria, the success of educational reform hinges on recognizing and supporting these educators. By providing adequate resources, culturally sensitive training, and professional respect, policymakers can empower primary teachers to meet the demands of the 21st-century classroom. Ultimately, investing in the "Teacher Primary" is investing in the future intellectual and social fabric of Egypt.</w:t>
      </w:r>
    </w:p>
    <w:bookmarkEnd w:id="28"/>
    <w:bookmarkStart w:id="29" w:name="vii.-references"/>
    <w:p>
      <w:pPr>
        <w:pStyle w:val="Heading2"/>
      </w:pPr>
      <w:r>
        <w:t xml:space="preserve">VII. References</w:t>
      </w:r>
    </w:p>
    <w:p>
      <w:pPr>
        <w:pStyle w:val="FirstParagraph"/>
      </w:pPr>
      <w:r>
        <w:rPr>
          <w:iCs/>
          <w:i/>
        </w:rPr>
        <w:t xml:space="preserve">Note: The following references are representative citations formatted for an academic journal article.</w:t>
      </w:r>
    </w:p>
    <w:p>
      <w:pPr>
        <w:numPr>
          <w:ilvl w:val="0"/>
          <w:numId w:val="1002"/>
        </w:numPr>
        <w:pStyle w:val="Compact"/>
      </w:pPr>
      <w:r>
        <w:t xml:space="preserve">Egyptian Ministry of Education and Technical Education. (2018). *National Education Strategy 2030*. Cairo: MOETE Press.</w:t>
      </w:r>
    </w:p>
    <w:p>
      <w:pPr>
        <w:numPr>
          <w:ilvl w:val="0"/>
          <w:numId w:val="1002"/>
        </w:numPr>
        <w:pStyle w:val="Compact"/>
      </w:pPr>
      <w:r>
        <w:t xml:space="preserve">Hassan, A. &amp; Mahmoud, L. (2021). "Urban Disparities in Primary School Resources: A Study of Alexandria." *Journal of North African Studies*, 45(3), 112-130.</w:t>
      </w:r>
    </w:p>
    <w:p>
      <w:pPr>
        <w:numPr>
          <w:ilvl w:val="0"/>
          <w:numId w:val="1002"/>
        </w:numPr>
        <w:pStyle w:val="Compact"/>
      </w:pPr>
      <w:r>
        <w:t xml:space="preserve">Kamel, R. (2019). "Teacher Autonomy and Cultural Identity in Egyptian Classrooms." *International Review of Education*, 65(2), 245-267.</w:t>
      </w:r>
    </w:p>
    <w:p>
      <w:pPr>
        <w:numPr>
          <w:ilvl w:val="0"/>
          <w:numId w:val="1002"/>
        </w:numPr>
        <w:pStyle w:val="Compact"/>
      </w:pPr>
      <w:r>
        <w:t xml:space="preserve">National Research Center for Social Sciences. (2020). *Socio-Economic Factors Influencing Student Performance in Greater Alexandria*. Alexandria: NRCS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Transformation of Primary Education in Alexandria, Egypt</dc:title>
  <dc:creator/>
  <dc:language>en</dc:language>
  <cp:keywords/>
  <dcterms:created xsi:type="dcterms:W3CDTF">2026-07-29T14:03:02Z</dcterms:created>
  <dcterms:modified xsi:type="dcterms:W3CDTF">2026-07-29T14:03:02Z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