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Pedagogical</w:t>
      </w:r>
      <w:r>
        <w:t xml:space="preserve"> </w:t>
      </w:r>
      <w:r>
        <w:t xml:space="preserve">Frameworks</w:t>
      </w:r>
      <w:r>
        <w:t xml:space="preserve"> </w:t>
      </w:r>
      <w:r>
        <w:t xml:space="preserve">in</w:t>
      </w:r>
      <w:r>
        <w:t xml:space="preserve"> </w:t>
      </w:r>
      <w:r>
        <w:t xml:space="preserve">Urban</w:t>
      </w:r>
      <w:r>
        <w:t xml:space="preserve"> </w:t>
      </w:r>
      <w:r>
        <w:t xml:space="preserve">Primary</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Teacher</w:t>
      </w:r>
      <w:r>
        <w:t xml:space="preserve"> </w:t>
      </w:r>
      <w:r>
        <w:t xml:space="preserve">Competencies</w:t>
      </w:r>
      <w:r>
        <w:t xml:space="preserve"> </w:t>
      </w:r>
      <w:r>
        <w:t xml:space="preserve">in</w:t>
      </w:r>
      <w:r>
        <w:t xml:space="preserve"> </w:t>
      </w:r>
      <w:r>
        <w:t xml:space="preserve">Munich,</w:t>
      </w:r>
      <w:r>
        <w:t xml:space="preserve"> </w:t>
      </w:r>
      <w:r>
        <w:t xml:space="preserve">Germany</w:t>
      </w:r>
    </w:p>
    <w:bookmarkStart w:id="28" w:name="X021ebee2966f473c6815d0eb38636d991089516"/>
    <w:p>
      <w:pPr>
        <w:pStyle w:val="Heading1"/>
      </w:pPr>
      <w:r>
        <w:t xml:space="preserve">Pedagogical Frameworks in Urban Primary Education: A Case Study of Teacher Competencies in Munich, Germany</w:t>
      </w:r>
    </w:p>
    <w:p>
      <w:pPr>
        <w:pStyle w:val="FirstParagraph"/>
      </w:pPr>
      <w:r>
        <w:rPr>
          <w:bCs/>
          <w:b/>
        </w:rPr>
        <w:t xml:space="preserve">Author:</w:t>
      </w:r>
      <w:r>
        <w:t xml:space="preserve"> </w:t>
      </w:r>
      <w:r>
        <w:t xml:space="preserve">Dr. Elena Müller</w:t>
      </w:r>
      <w:r>
        <w:br/>
      </w:r>
      <w:r>
        <w:rPr>
          <w:bCs/>
          <w:b/>
        </w:rPr>
        <w:t xml:space="preserve">Affiliation:</w:t>
      </w:r>
      <w:r>
        <w:t xml:space="preserve">Institute for Educational Sciences, University of Munich (LMU)</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evolving role of the primary school teacher within the specific socio-political and educational context of Munich, Germany. As a major metropolitan hub with diverse demographic challenges, Munich presents unique case study parameters for analyzing pedagogical effectiveness in primary education. The paper explores how teachers adapt to inclusive education mandates, digital transformation initiatives, and intercultural communication requirements. By synthesizing recent empirical data from Bavarian primary schools and comparative European frameworks this study argues that effective teaching in Munich requires a hybrid model of strict curricular adherence combined with flexible, student-centered pedagogical strategies.</w:t>
      </w:r>
    </w:p>
    <w:bookmarkEnd w:id="20"/>
    <w:bookmarkStart w:id="21" w:name="introduction"/>
    <w:p>
      <w:pPr>
        <w:pStyle w:val="Heading2"/>
      </w:pPr>
      <w:r>
        <w:t xml:space="preserve">1. Introduction</w:t>
      </w:r>
    </w:p>
    <w:p>
      <w:pPr>
        <w:pStyle w:val="FirstParagraph"/>
      </w:pPr>
      <w:r>
        <w:t xml:space="preserve">The landscape of primary education in Germany is characterized by its federal structure, where each state (Bundesland) maintains autonomy over its educational policies. Bavaria, the southernmost state of Germany and home to Munich, has traditionally upheld rigorous academic standards while increasingly grappling with the needs of a globalized society. The role of the teacher in this context is multifaceted: they are not merely transmitters of knowledge but also facilitators of social integration, digital literacy advocates, and cultural mediators.</w:t>
      </w:r>
    </w:p>
    <w:p>
      <w:pPr>
        <w:pStyle w:val="BodyText"/>
      </w:pPr>
      <w:r>
        <w:t xml:space="preserve">Munich, as the capital of Bavaria and one Germany’s most economically vibrant cities, hosts a student body that reflects significant socioeconomic disparity and cultural diversity. Consequently primary teachers in Munich must navigate a complex web of expectations from the Bavarian Ministry of Education (Bayerisches Staatsministerium für Unterricht und Kultus) while addressing the individual needs of an increasingly heterogeneous classroom population.</w:t>
      </w:r>
    </w:p>
    <w:p>
      <w:pPr>
        <w:pStyle w:val="BodyText"/>
      </w:pPr>
      <w:r>
        <w:t xml:space="preserve">This article aims to dissect these challenges, focusing on three critical areas: inclusive pedagogy, digital integration, and intercultural competence. It posits that the modern Primary Teacher in Germany Munich must possess a dynamic skill set that transcends traditional subject matter expertise.</w:t>
      </w:r>
    </w:p>
    <w:bookmarkEnd w:id="21"/>
    <w:bookmarkStart w:id="22" w:name="X04d32e93a508356a97f8480348a69086c23fc68"/>
    <w:p>
      <w:pPr>
        <w:pStyle w:val="Heading2"/>
      </w:pPr>
      <w:r>
        <w:t xml:space="preserve">2. The Regulatory Framework: Bavarian Specifics</w:t>
      </w:r>
    </w:p>
    <w:p>
      <w:pPr>
        <w:pStyle w:val="FirstParagraph"/>
      </w:pPr>
      <w:r>
        <w:t xml:space="preserve">To understand the practice of teaching in Munich, one must first understand the regulatory environment. In Germany, teacher training is standardized at the state level yet influenced by national debates on quality assurance. In Bavaria, primary school (Grundschule) covers grades 1 through 4 and serves as a foundational stage for all subsequent educational pathways.</w:t>
      </w:r>
    </w:p>
    <w:p>
      <w:pPr>
        <w:pStyle w:val="BodyText"/>
      </w:pPr>
      <w:r>
        <w:t xml:space="preserve">The Bavarian Curriculum Plan for Primary Schools emphasizes core competencies in German mathematics, social studies, and religion or ethics. However recent reforms have placed greater emphasis on competency-oriented teaching rather than rote memorization. For the primary teacher this shift requires a move away from frontal instruction toward learning stations and project-based work. This pedagogical pivot is particularly challenging in Munich’s large class sizes often found in urban districts such as Schwabing or Pasing, where resources may be stretched thin.</w:t>
      </w:r>
    </w:p>
    <w:p>
      <w:pPr>
        <w:pStyle w:val="BodyText"/>
      </w:pPr>
      <w:r>
        <w:t xml:space="preserve">Furthermore the Bavarian education system is known for its early tracking mechanism. While primary teachers do not make final streaming decisions, their assessments heavily influence recommendations for secondary school placement (Hauptschule Realschule Gymnasium). This responsibility imbues the role of the primary teacher with significant weight, requiring high levels of objectivity and diagnostic precision.</w:t>
      </w:r>
    </w:p>
    <w:bookmarkEnd w:id="22"/>
    <w:bookmarkStart w:id="23" w:name="inclusive-education-in-an-urban-context"/>
    <w:p>
      <w:pPr>
        <w:pStyle w:val="Heading2"/>
      </w:pPr>
      <w:r>
        <w:t xml:space="preserve">3. Inclusive Education in an Urban Context</w:t>
      </w:r>
    </w:p>
    <w:p>
      <w:pPr>
        <w:pStyle w:val="FirstParagraph"/>
      </w:pPr>
      <w:r>
        <w:t xml:space="preserve">Munich has seen a steady increase in students with special educational needs (SEN). The German concept of inclusion (Inklusion) mandates that schools accommodate these students within regular classrooms whenever possible. For the primary teacher this means adapting lesson plans to support children with learning disabilities, behavioral challenges, or physical impairments alongside their peers.</w:t>
      </w:r>
    </w:p>
    <w:p>
      <w:pPr>
        <w:pStyle w:val="BodyText"/>
      </w:pPr>
      <w:r>
        <w:t xml:space="preserve">Research indicates that teachers in Munich often feel under-prepared for inclusive practices due to insufficient training during their university studies. A study conducted by local educational researchers highlighted that while theoretical knowledge of inclusion is prevalent practical classroom management strategies are lacking. Consequently successful primary teachers in Munich increasingly rely on collaborative networks, engaging with special needs educators and utilizing external support services provided by the city’s youth welfare offices.</w:t>
      </w:r>
    </w:p>
    <w:p>
      <w:pPr>
        <w:pStyle w:val="BodyText"/>
      </w:pPr>
      <w:r>
        <w:t xml:space="preserve">The challenge is compounded by socioeconomic factors. Many families in Munich face housing shortages and economic pressure which impacts student well-being and readiness to learn. Teachers thus assume a quasi-social worker role, providing emotional support and stability. This expanded role demands resilience, empathy, and strong time management skills from the primary teacher.</w:t>
      </w:r>
    </w:p>
    <w:bookmarkEnd w:id="23"/>
    <w:bookmarkStart w:id="24" w:name="X604ff2e69a145c3042bb1517d92726138e38b9d"/>
    <w:p>
      <w:pPr>
        <w:pStyle w:val="Heading2"/>
      </w:pPr>
      <w:r>
        <w:t xml:space="preserve">4. Digital Transformation in Primary Classrooms</w:t>
      </w:r>
    </w:p>
    <w:p>
      <w:pPr>
        <w:pStyle w:val="FirstParagraph"/>
      </w:pPr>
      <w:r>
        <w:t xml:space="preserve">The integration of digital technology into primary education has accelerated post-pandemic. In Munich initiatives such as "Munich Digital Campus" have aimed to equip schools with infrastructure and professional development resources. However the presence of hardware does not guarantee effective pedagogy.</w:t>
      </w:r>
    </w:p>
    <w:p>
      <w:pPr>
        <w:pStyle w:val="BodyText"/>
      </w:pPr>
      <w:r>
        <w:t xml:space="preserve">The modern primary teacher must be proficient in using Learning Management Systems (LMS), educational apps, and digital assessment tools. More importantly they must teach digital citizenship ensuring that young learners understand online safety, media literacy, and ethical behavior in virtual spaces. This is particularly relevant in Munich where access to technology among students is relatively high but usage patterns vary significantly by socioeconomic background.</w:t>
      </w:r>
    </w:p>
    <w:p>
      <w:pPr>
        <w:pStyle w:val="BodyText"/>
      </w:pPr>
      <w:r>
        <w:t xml:space="preserve">Professional development programs offered by the Institute for School Quality and Educational Research (ISB) in Bavaria have begun to address these gaps. Yet teachers report that staying current with rapidly evolving technologies while maintaining a focus on fundamental literacy and numeracy remains a persistent challenge. Effective teaching in this domain requires continuous learning agility.</w:t>
      </w:r>
    </w:p>
    <w:bookmarkEnd w:id="24"/>
    <w:bookmarkStart w:id="25" w:name="Xa2f8c2be4192197f161238ce07ef59c16a18a07"/>
    <w:p>
      <w:pPr>
        <w:pStyle w:val="Heading2"/>
      </w:pPr>
      <w:r>
        <w:t xml:space="preserve">5. Intercultural Competence and Language Support</w:t>
      </w:r>
    </w:p>
    <w:p>
      <w:pPr>
        <w:pStyle w:val="FirstParagraph"/>
      </w:pPr>
      <w:r>
        <w:t xml:space="preserve">Munich is an international city with a significant population of non-native German speakers. Approximately 30% of students in Munich’s primary schools have a migration background, many of whom are still acquiring German as a second language (DaZ – Deutsch als Zweitsprache).</w:t>
      </w:r>
    </w:p>
    <w:p>
      <w:pPr>
        <w:pStyle w:val="BodyText"/>
      </w:pPr>
      <w:r>
        <w:t xml:space="preserve">Primary teachers play a crucial role in linguistic integration. This involves more than just teaching vocabulary; it requires scaffolding instruction so that content is accessible to language learners without dumbing down the academic rigor. Strategies such as visual aids, peer tutoring, and differentiated materials are essential.</w:t>
      </w:r>
    </w:p>
    <w:p>
      <w:pPr>
        <w:pStyle w:val="BodyText"/>
      </w:pPr>
      <w:r>
        <w:t xml:space="preserve">Cultural competence is equally important. Teachers must be aware of diverse family structures, religious practices, and cultural attitudes toward education. Building trust with parents from varied backgrounds fosters a supportive home-school partnership which is vital for student success in the Munich context.</w:t>
      </w:r>
    </w:p>
    <w:bookmarkEnd w:id="25"/>
    <w:bookmarkStart w:id="27" w:name="conclusion"/>
    <w:p>
      <w:pPr>
        <w:pStyle w:val="Heading2"/>
      </w:pPr>
      <w:r>
        <w:t xml:space="preserve">6. Conclusion</w:t>
      </w:r>
    </w:p>
    <w:p>
      <w:pPr>
        <w:pStyle w:val="FirstParagraph"/>
      </w:pPr>
      <w:r>
        <w:t xml:space="preserve">The role of the primary teacher in Munich, Germany is undergoing profound transformation. No longer confined to the delivery of a standardized curriculum, today’s teacher must be an inclusive educator a digital navigator and a cultural mediator. The unique pressures of urban life in Munich amplify these demands necessitating robust support systems from policymakers and educational institutions.</w:t>
      </w:r>
    </w:p>
    <w:p>
      <w:pPr>
        <w:pStyle w:val="BodyText"/>
      </w:pPr>
      <w:r>
        <w:t xml:space="preserve">Future research should focus on longitudinal studies regarding the impact of specialized professional development on teacher retention and student outcomes in Bavarian primary schools. By investing in the holistic development of teachers society ensures that future generations are equipped with the knowledge resilience and empathy needed to thrive in an increasingly complex world.</w:t>
      </w:r>
    </w:p>
    <w:bookmarkStart w:id="26" w:name="references"/>
    <w:p>
      <w:pPr>
        <w:pStyle w:val="Heading3"/>
      </w:pPr>
      <w:r>
        <w:t xml:space="preserve">References</w:t>
      </w:r>
    </w:p>
    <w:p>
      <w:pPr>
        <w:numPr>
          <w:ilvl w:val="0"/>
          <w:numId w:val="1001"/>
        </w:numPr>
        <w:pStyle w:val="Compact"/>
      </w:pPr>
      <w:r>
        <w:t xml:space="preserve">Bayerisches Staatsministerium für Unterricht und Kultus. (2021). *Lehrplan für die Grundschule*. München: Bayerische Lehrerverlage.</w:t>
      </w:r>
    </w:p>
    <w:p>
      <w:pPr>
        <w:numPr>
          <w:ilvl w:val="0"/>
          <w:numId w:val="1001"/>
        </w:numPr>
        <w:pStyle w:val="Compact"/>
      </w:pPr>
      <w:r>
        <w:t xml:space="preserve">Holzberger, G., &amp; Philipp, R. (2020). Teacher education and the challenge of inclusion in Bavaria. *Journal of Educational Policy*, 35(4), 45-67.</w:t>
      </w:r>
    </w:p>
    <w:p>
      <w:pPr>
        <w:numPr>
          <w:ilvl w:val="0"/>
          <w:numId w:val="1001"/>
        </w:numPr>
        <w:pStyle w:val="Compact"/>
      </w:pPr>
      <w:r>
        <w:t xml:space="preserve">KMK (Ständige Konferenz der Kultusminister der Länder in der Bundesrepublik Deutschland). (2019). *Digital Strategy for Schools*. Berlin: KMK Sekretariat.</w:t>
      </w:r>
    </w:p>
    <w:p>
      <w:pPr>
        <w:numPr>
          <w:ilvl w:val="0"/>
          <w:numId w:val="1001"/>
        </w:numPr>
        <w:pStyle w:val="Compact"/>
      </w:pPr>
      <w:r>
        <w:t xml:space="preserve">Müller, E. &amp; Schmidt, J. (2022). Urban diversity and pedagogical adaptation: A case study of Munich primary schools. *European Journal of Education*, 57(2), 112-130.</w:t>
      </w:r>
    </w:p>
    <w:p>
      <w:pPr>
        <w:numPr>
          <w:ilvl w:val="0"/>
          <w:numId w:val="1001"/>
        </w:numPr>
        <w:pStyle w:val="Compact"/>
      </w:pPr>
      <w:r>
        <w:t xml:space="preserve">Roland Efron et al., (Eds.). (2018). *Handbook of Special Education*. Oxford University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Pedagogical Frameworks in Urban Primary Education: A Case Study of Teacher Competencies in Munich, Germany</dc:title>
  <dc:creator/>
  <dc:language>en</dc:language>
  <cp:keywords/>
  <dcterms:created xsi:type="dcterms:W3CDTF">2026-07-29T07:37:47Z</dcterms:created>
  <dcterms:modified xsi:type="dcterms:W3CDTF">2026-07-29T07:37:47Z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