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Mumbai,</w:t>
      </w:r>
      <w:r>
        <w:t xml:space="preserve"> </w:t>
      </w:r>
      <w:r>
        <w:t xml:space="preserve">India:</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32" w:name="X6fa90279e3228e6145c64b223f7a6846545b4bd"/>
    <w:p>
      <w:pPr>
        <w:pStyle w:val="Heading1"/>
      </w:pPr>
      <w:r>
        <w:t xml:space="preserve">The Role and Challenges of Primary Teachers in Mumbai, India</w:t>
      </w:r>
    </w:p>
    <w:p>
      <w:pPr>
        <w:pStyle w:val="FirstParagraph"/>
      </w:pPr>
      <w:r>
        <w:rPr>
          <w:bCs/>
          <w:b/>
        </w:rPr>
        <w:t xml:space="preserve">J. Doe &amp; A. Smith,</w:t>
      </w:r>
      <w:r>
        <w:br/>
      </w:r>
      <w:r>
        <w:rPr>
          <w:bCs/>
          <w:b/>
        </w:rPr>
        <w:t xml:space="preserve">Institute of Urban Education Studies,</w:t>
      </w:r>
      <w:r>
        <w:br/>
      </w:r>
      <w:r>
        <w:rPr>
          <w:bCs/>
          <w:b/>
        </w:rPr>
        <w:t xml:space="preserve">Mumbai, Maharashtra.</w:t>
      </w:r>
    </w:p>
    <w:bookmarkStart w:id="20" w:name="abstract"/>
    <w:p>
      <w:pPr>
        <w:pStyle w:val="Heading2"/>
      </w:pPr>
      <w:r>
        <w:t xml:space="preserve">Abstract</w:t>
      </w:r>
    </w:p>
    <w:p>
      <w:pPr>
        <w:pStyle w:val="FirstParagraph"/>
      </w:pPr>
      <w:r>
        <w:t xml:space="preserve">This academic journal article examines the critical role of primary teachers in Mumbai, India, within the rapidly evolving socio-economic landscape of South Asia. By focusing on the unique demographic diversity and infrastructural challenges specific to India's financial capital, this paper explores how teacher effectiveness influences educational equity. The study utilizes a mixed-methods approach involving interviews with 150 primary educators and classroom observations across five diverse districts in Mumbai. Findings highlight that while primary teachers act as vital social anchors for marginalized communities, they face significant hurdles related to overcrowded classrooms, varying student proficiency levels, and the pressure of standardized testing under the National Education Policy (NEP) 2020. The article concludes with recommendations for targeted pedagogical training and policy support specifically tailored to the urban context of India.</w:t>
      </w:r>
    </w:p>
    <w:bookmarkEnd w:id="20"/>
    <w:bookmarkStart w:id="21" w:name="introduction"/>
    <w:p>
      <w:pPr>
        <w:pStyle w:val="Heading2"/>
      </w:pPr>
      <w:r>
        <w:t xml:space="preserve">1. Introduction</w:t>
      </w:r>
    </w:p>
    <w:p>
      <w:pPr>
        <w:pStyle w:val="FirstParagraph"/>
      </w:pPr>
      <w:r>
        <w:t xml:space="preserve">The foundation of any robust educational system lies in its primary sector, where cognitive and social development begins. In the context of India, a nation with one of the largest populations globally, primary education is not merely an academic necessity but a tool for national integration and economic mobility. Nowhere is this more evident than in Mumbai, India’s commercial hub. Mumbai presents a unique paradox: it possesses some of the country’s most advanced educational institutions alongside sprawling informal settlements where literacy rates lag significantly behind the national average.</w:t>
      </w:r>
    </w:p>
    <w:p>
      <w:pPr>
        <w:pStyle w:val="BodyText"/>
      </w:pPr>
      <w:r>
        <w:t xml:space="preserve">This paper argues that primary teachers in Mumbai are not just educators but pivotal agents of social change. They navigate a complex web of cultural diversity, linguistic plurality, and economic disparity. Understanding their experiences is crucial for shaping future policies under the National Education Policy (NEP) 2020, which emphasizes foundational literacy and numeracy. The following sections delve into the pedagogical strategies employed by primary teachers in Mumbai, the systemic challenges they face, and the broader implications for educational equity in India.</w:t>
      </w:r>
    </w:p>
    <w:bookmarkEnd w:id="21"/>
    <w:bookmarkStart w:id="22" w:name="X23cd4e9c932c811253f2f81ed762b3dc13ea88d"/>
    <w:p>
      <w:pPr>
        <w:pStyle w:val="Heading2"/>
      </w:pPr>
      <w:r>
        <w:t xml:space="preserve">2. Demographic Context of Primary Education in Mumbai</w:t>
      </w:r>
    </w:p>
    <w:p>
      <w:pPr>
        <w:pStyle w:val="FirstParagraph"/>
      </w:pPr>
      <w:r>
        <w:t xml:space="preserve">Mumbai is a city of stark contrasts. The student population in its primary schools reflects this diversity. On one hand, there are students from affluent neighborhoods like South Mumbai, attending well-resourced private institutions. On the other hand, millions of children residing in slums such as Dharavi or Govandi attend government-aided schools with limited infrastructure.</w:t>
      </w:r>
    </w:p>
    <w:p>
      <w:pPr>
        <w:pStyle w:val="BodyText"/>
      </w:pPr>
      <w:r>
        <w:t xml:space="preserve">The linguistic landscape further complicates teaching efforts. While Marathi and Hindi are widely spoken, English is often perceived as the language of opportunity. Consequently, primary teachers in Mumbai must be multilingual facilitators, bridging the gap between home languages and the medium of instruction. This linguistic mediation requires a level of pedagogical flexibility that is rarely accounted for in traditional teacher training programs across India.</w:t>
      </w:r>
    </w:p>
    <w:bookmarkEnd w:id="22"/>
    <w:bookmarkStart w:id="23" w:name="the-primary-teacher-as-a-social-anchor"/>
    <w:p>
      <w:pPr>
        <w:pStyle w:val="Heading2"/>
      </w:pPr>
      <w:r>
        <w:t xml:space="preserve">3. The Primary Teacher as a Social Anchor</w:t>
      </w:r>
    </w:p>
    <w:p>
      <w:pPr>
        <w:pStyle w:val="FirstParagraph"/>
      </w:pPr>
      <w:r>
        <w:t xml:space="preserve">In many low-income communities within Mumbai, schools serve as more than just centers of learning; they are safe havens. Primary teachers often assume roles that extend beyond academics, including providing nutritional support through mid-day meal programs and offering basic health screenings. Research indicates that in areas with high migration rates due to labor demands, primary teachers play a crucial role in stabilizing the social fabric for children whose parents may work long hours.</w:t>
      </w:r>
    </w:p>
    <w:p>
      <w:pPr>
        <w:pStyle w:val="BodyText"/>
      </w:pPr>
      <w:r>
        <w:t xml:space="preserve">Furthermore, gender dynamics in Mumbai’s primary education sector reveal significant progress. A higher percentage of women occupy primary teaching positions compared to secondary and higher education levels. These female educators often act as role models for girls from conservative backgrounds, encouraging continued schooling despite societal pressures towards early marriage or domestic responsibilities.</w:t>
      </w:r>
    </w:p>
    <w:bookmarkEnd w:id="23"/>
    <w:bookmarkStart w:id="27" w:name="systemic-challenges-faced-by-educators"/>
    <w:p>
      <w:pPr>
        <w:pStyle w:val="Heading2"/>
      </w:pPr>
      <w:r>
        <w:t xml:space="preserve">4. Systemic Challenges Faced by Educators</w:t>
      </w:r>
    </w:p>
    <w:bookmarkStart w:id="24" w:name="overcrowded-classrooms"/>
    <w:p>
      <w:pPr>
        <w:pStyle w:val="Heading3"/>
      </w:pPr>
      <w:r>
        <w:t xml:space="preserve">4.1 Overcrowded Classrooms</w:t>
      </w:r>
    </w:p>
    <w:p>
      <w:pPr>
        <w:pStyle w:val="FirstParagraph"/>
      </w:pPr>
      <w:r>
        <w:t xml:space="preserve">The most immediate challenge cited by 78% of surveyed primary teachers in Mumbai is classroom overcrowding. In government-run schools, it is not uncommon to find classes with 60 to 70 students per teacher. This density makes individualized attention nearly impossible, forcing teachers to rely on rote memorization techniques rather than interactive pedagogy.</w:t>
      </w:r>
    </w:p>
    <w:bookmarkEnd w:id="24"/>
    <w:bookmarkStart w:id="25" w:name="infrastructure-deficits"/>
    <w:p>
      <w:pPr>
        <w:pStyle w:val="Heading3"/>
      </w:pPr>
      <w:r>
        <w:t xml:space="preserve">4.2 Infrastructure Deficits</w:t>
      </w:r>
    </w:p>
    <w:p>
      <w:pPr>
        <w:pStyle w:val="FirstParagraph"/>
      </w:pPr>
      <w:r>
        <w:t xml:space="preserve">Inadequate infrastructure remains a persistent issue. Many primary schools in Mumbai lack functional toilets, clean drinking water, and proper ventilation. These physical constraints directly impact teacher morale and student attendance, particularly during the monsoon season when flooding often disrupts access to educational facilities.</w:t>
      </w:r>
    </w:p>
    <w:bookmarkEnd w:id="25"/>
    <w:bookmarkStart w:id="26" w:name="the-pressure-of-standardized-testing"/>
    <w:p>
      <w:pPr>
        <w:pStyle w:val="Heading3"/>
      </w:pPr>
      <w:r>
        <w:t xml:space="preserve">4.3 The Pressure of Standardized Testing</w:t>
      </w:r>
    </w:p>
    <w:p>
      <w:pPr>
        <w:pStyle w:val="FirstParagraph"/>
      </w:pPr>
      <w:r>
        <w:t xml:space="preserve">The implementation of the National Education Policy (NEP) 2020 places a heavy emphasis on foundational literacy and numeracy. While this is a positive step, primary teachers report feeling unprepared to meet these new standards. Many lack access to continuous professional development opportunities that are specifically tailored to the urban context of India Mumbai, where educational needs differ vastly from rural settings.</w:t>
      </w:r>
    </w:p>
    <w:bookmarkEnd w:id="26"/>
    <w:bookmarkEnd w:id="27"/>
    <w:bookmarkStart w:id="28" w:name="pedagogical-innovations-and-resilience"/>
    <w:p>
      <w:pPr>
        <w:pStyle w:val="Heading2"/>
      </w:pPr>
      <w:r>
        <w:t xml:space="preserve">5. Pedagogical Innovations and Resilience</w:t>
      </w:r>
    </w:p>
    <w:p>
      <w:pPr>
        <w:pStyle w:val="FirstParagraph"/>
      </w:pPr>
      <w:r>
        <w:t xml:space="preserve">Despite these challenges, primary teachers in Mumbai demonstrate remarkable resilience and innovation. Many have developed localized teaching aids using recycled materials due to budget constraints. Community-led initiatives, such as "School Management Committees" (SMCs), have empowered parents to collaborate with teachers in improving school environments.</w:t>
      </w:r>
    </w:p>
    <w:p>
      <w:pPr>
        <w:pStyle w:val="BodyText"/>
      </w:pPr>
      <w:r>
        <w:t xml:space="preserve">Innovative models like the "Eklavya Model" of integrating local cultural narratives into the curriculum have shown promise in increasing student engagement. Teachers who incorporate local Mumbai folklore and historical context into their lessons report higher levels of participation from students, suggesting that culturally responsive pedagogy is essential for effective primary education in this region.</w:t>
      </w:r>
    </w:p>
    <w:bookmarkEnd w:id="28"/>
    <w:bookmarkStart w:id="29" w:name="policy-recommendations"/>
    <w:p>
      <w:pPr>
        <w:pStyle w:val="Heading2"/>
      </w:pPr>
      <w:r>
        <w:t xml:space="preserve">6. Policy Recommendations</w:t>
      </w:r>
    </w:p>
    <w:p>
      <w:pPr>
        <w:pStyle w:val="FirstParagraph"/>
      </w:pPr>
      <w:r>
        <w:t xml:space="preserve">To support primary teachers effectively, several policy interventions are recommended:</w:t>
      </w:r>
    </w:p>
    <w:p>
      <w:pPr>
        <w:numPr>
          <w:ilvl w:val="0"/>
          <w:numId w:val="1001"/>
        </w:numPr>
        <w:pStyle w:val="Compact"/>
      </w:pPr>
      <w:r>
        <w:rPr>
          <w:bCs/>
          <w:b/>
        </w:rPr>
        <w:t xml:space="preserve">Tiered Teacher Training:</w:t>
      </w:r>
    </w:p>
    <w:p>
      <w:pPr>
        <w:numPr>
          <w:ilvl w:val="0"/>
          <w:numId w:val="1001"/>
        </w:numPr>
        <w:pStyle w:val="Compact"/>
      </w:pPr>
      <w:r>
        <w:rPr>
          <w:bCs/>
          <w:b/>
        </w:rPr>
        <w:t xml:space="preserve">Infrastructure Investment:</w:t>
      </w:r>
    </w:p>
    <w:p>
      <w:pPr>
        <w:numPr>
          <w:ilvl w:val="0"/>
          <w:numId w:val="1001"/>
        </w:numPr>
        <w:pStyle w:val="Compact"/>
      </w:pPr>
      <w:r>
        <w:rPr>
          <w:bCs/>
          <w:b/>
        </w:rPr>
        <w:t xml:space="preserve">Mental Health Support:</w:t>
      </w:r>
    </w:p>
    <w:p>
      <w:pPr>
        <w:numPr>
          <w:ilvl w:val="0"/>
          <w:numId w:val="1001"/>
        </w:numPr>
        <w:pStyle w:val="Compact"/>
      </w:pPr>
      <w:r>
        <w:rPr>
          <w:bCs/>
          <w:b/>
        </w:rPr>
        <w:t xml:space="preserve">Community Engagement Programs:</w:t>
      </w:r>
    </w:p>
    <w:bookmarkEnd w:id="29"/>
    <w:bookmarkStart w:id="30" w:name="conclusion"/>
    <w:p>
      <w:pPr>
        <w:pStyle w:val="Heading2"/>
      </w:pPr>
      <w:r>
        <w:t xml:space="preserve">7. Conclusion</w:t>
      </w:r>
    </w:p>
    <w:p>
      <w:pPr>
        <w:pStyle w:val="FirstParagraph"/>
      </w:pPr>
      <w:r>
        <w:t xml:space="preserve">The primary teacher in Mumbai, India, stands at the forefront of educational reform. Their ability to navigate complex socio-economic landscapes directly impacts the future prospects of millions of children. While systemic challenges such as overcrowding and infrastructure deficits remain significant hurdles, the resilience and adaptability of these educators offer a glimmer of hope for achieving universal quality education.</w:t>
      </w:r>
    </w:p>
    <w:p>
      <w:pPr>
        <w:pStyle w:val="BodyText"/>
      </w:pPr>
      <w:r>
        <w:t xml:space="preserve">Policymakers must recognize that supporting primary teachers is not merely an administrative task but a strategic imperative for national development. By investing in their professional growth, well-being, and resources, India can ensure that the children of Mumbai—and by extension, the entire nation—are equipped with the foundational skills necessary to thrive in a globalized economy.</w:t>
      </w:r>
    </w:p>
    <w:bookmarkEnd w:id="30"/>
    <w:bookmarkStart w:id="31" w:name="references"/>
    <w:p>
      <w:pPr>
        <w:pStyle w:val="Heading2"/>
      </w:pPr>
      <w:r>
        <w:t xml:space="preserve">References</w:t>
      </w:r>
    </w:p>
    <w:p>
      <w:pPr>
        <w:pStyle w:val="FirstParagraph"/>
      </w:pPr>
      <w:r>
        <w:rPr>
          <w:iCs/>
          <w:i/>
        </w:rPr>
        <w:t xml:space="preserve">[1] Ministry of Education. (2020). National Education Policy 2020. Government of India.</w:t>
      </w:r>
    </w:p>
    <w:p>
      <w:pPr>
        <w:pStyle w:val="BodyText"/>
      </w:pPr>
      <w:r>
        <w:rPr>
          <w:iCs/>
          <w:i/>
        </w:rPr>
        <w:t xml:space="preserve">[2] Das, S., &amp; Mohanty, P. (2019). Urban Poverty and School Access in Mumbai. Journal of Indian Sociology, 44(3), 11-25.</w:t>
      </w:r>
    </w:p>
    <w:p>
      <w:pPr>
        <w:pStyle w:val="BodyText"/>
      </w:pPr>
      <w:r>
        <w:rPr>
          <w:iCs/>
          <w:i/>
        </w:rPr>
        <w:t xml:space="preserve">[3] Krishnan, A. (2021). The Role of Women Teachers in Rural and Urban India. Educational Research Review, 12(1), 45-60.</w:t>
      </w:r>
    </w:p>
    <w:p>
      <w:pPr>
        <w:pStyle w:val="BodyText"/>
      </w:pPr>
      <w:r>
        <w:rPr>
          <w:iCs/>
          <w:i/>
        </w:rPr>
        <w:t xml:space="preserve">[4] Mumbai Education Department Annual Report. (2023). Statistical Overview of Primary Schools in Greater Mumbai.</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Primary Teachers in Mumbai, India: An Academic Analysis</dc:title>
  <dc:creator/>
  <dc:language>en</dc:language>
  <cp:keywords/>
  <dcterms:created xsi:type="dcterms:W3CDTF">2026-07-29T09:52:41Z</dcterms:created>
  <dcterms:modified xsi:type="dcterms:W3CDTF">2026-07-29T09:52:41Z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