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Landscape</w:t>
      </w:r>
      <w:r>
        <w:t xml:space="preserve"> </w:t>
      </w:r>
      <w:r>
        <w:t xml:space="preserve">of</w:t>
      </w:r>
      <w:r>
        <w:t xml:space="preserve"> </w:t>
      </w:r>
      <w:r>
        <w:t xml:space="preserve">Primary</w:t>
      </w:r>
      <w:r>
        <w:t xml:space="preserve"> </w:t>
      </w:r>
      <w:r>
        <w:t xml:space="preserve">Education</w:t>
      </w:r>
      <w:r>
        <w:t xml:space="preserve"> </w:t>
      </w:r>
      <w:r>
        <w:t xml:space="preserve">in</w:t>
      </w:r>
      <w:r>
        <w:t xml:space="preserve"> </w:t>
      </w:r>
      <w:r>
        <w:t xml:space="preserve">Naples:</w:t>
      </w:r>
      <w:r>
        <w:t xml:space="preserve"> </w:t>
      </w:r>
      <w:r>
        <w:t xml:space="preserve">Challenges</w:t>
      </w:r>
      <w:r>
        <w:t xml:space="preserve"> </w:t>
      </w:r>
      <w:r>
        <w:t xml:space="preserve">and</w:t>
      </w:r>
      <w:r>
        <w:t xml:space="preserve"> </w:t>
      </w:r>
      <w:r>
        <w:t xml:space="preserve">Strategic</w:t>
      </w:r>
      <w:r>
        <w:t xml:space="preserve"> </w:t>
      </w:r>
      <w:r>
        <w:t xml:space="preserve">Interventions</w:t>
      </w:r>
    </w:p>
    <w:p>
      <w:pPr>
        <w:pStyle w:val="FirstParagraph"/>
      </w:pPr>
      <w:r>
        <w:t xml:space="preserve">```html</w:t>
      </w:r>
    </w:p>
    <w:bookmarkStart w:id="32" w:name="X7555a5a3df85466111f1e12ea19f5e6d3a6fee0"/>
    <w:p>
      <w:pPr>
        <w:pStyle w:val="Heading1"/>
      </w:pPr>
      <w:r>
        <w:t xml:space="preserve">The Pedagogical Landscape of Primary Education in Naples: Challenges and Strategic Interventions for the Modern Teacher</w:t>
      </w:r>
    </w:p>
    <w:p>
      <w:pPr>
        <w:pStyle w:val="FirstParagraph"/>
      </w:pPr>
      <w:r>
        <w:rPr>
          <w:bCs/>
          <w:b/>
        </w:rPr>
        <w:t xml:space="preserve">Abstract:</w:t>
      </w:r>
      <w:r>
        <w:br/>
      </w:r>
      <w:r>
        <w:t xml:space="preserve">This article examines the complex role of the primary school teacher within the specific socio-educational context of Naples, Italy. By analyzing historical legacies, contemporary socioeconomic disparities, and evolving pedagogical frameworks, this study highlights how educators in Naples navigate systemic challenges. It argues that effective teaching in this region requires not only standard didactic competence but also significant cultural mediation and community engagement skills to foster inclusive educational outcomes.</w:t>
      </w:r>
    </w:p>
    <w:bookmarkStart w:id="20" w:name="introduction"/>
    <w:p>
      <w:pPr>
        <w:pStyle w:val="Heading2"/>
      </w:pPr>
      <w:r>
        <w:t xml:space="preserve">Introduction</w:t>
      </w:r>
    </w:p>
    <w:p>
      <w:pPr>
        <w:pStyle w:val="FirstParagraph"/>
      </w:pPr>
      <w:r>
        <w:t xml:space="preserve">The Italian public education system has long been recognized for its universal access and standardized curriculum, yet the implementation of these standards varies significantly across different geographic regions. Nowhere is this disparity more pronounced than in Southern Italy, specifically within the metropolitan area of Naples. As a historic center with deep cultural roots but also facing persistent socioeconomic hurdles, Naples presents a unique case study for educational research. The primary school teacher in this context serves as more than an instructor of literacy and numeracy; they act as a critical agent of social cohesion and individual empowerment.</w:t>
      </w:r>
    </w:p>
    <w:p>
      <w:pPr>
        <w:pStyle w:val="BodyText"/>
      </w:pPr>
      <w:r>
        <w:t xml:space="preserve">This article explores the multifaceted duties of the</w:t>
      </w:r>
      <w:r>
        <w:t xml:space="preserve"> </w:t>
      </w:r>
      <w:r>
        <w:rPr>
          <w:bCs/>
          <w:b/>
        </w:rPr>
        <w:t xml:space="preserve">Teacher Primary</w:t>
      </w:r>
      <w:r>
        <w:t xml:space="preserve"> </w:t>
      </w:r>
      <w:r>
        <w:t xml:space="preserve">system in Italy, focusing on how practitioners adapt to the unique environment of Naples. It draws upon qualitative observations and existing educational data to propose strategies that enhance pedagogical effectiveness while respecting local cultural nuances.</w:t>
      </w:r>
    </w:p>
    <w:bookmarkEnd w:id="20"/>
    <w:bookmarkStart w:id="21" w:name="the-socio-cultural-context-of-naples"/>
    <w:p>
      <w:pPr>
        <w:pStyle w:val="Heading2"/>
      </w:pPr>
      <w:r>
        <w:t xml:space="preserve">The Socio-Cultural Context of Naples</w:t>
      </w:r>
    </w:p>
    <w:p>
      <w:pPr>
        <w:pStyle w:val="FirstParagraph"/>
      </w:pPr>
      <w:r>
        <w:t xml:space="preserve">To understand the role of the educator, one must first comprehend the environment in which they operate. Naples is characterized by a rich tapestry of history, art, and community life, but it also contends with issues such as informal economy prevalence, environmental challenges related to waste management history (often referred to locally as "terra dei fuochi"), and varying levels of parental engagement in education.</w:t>
      </w:r>
    </w:p>
    <w:p>
      <w:pPr>
        <w:pStyle w:val="BodyText"/>
      </w:pPr>
      <w:r>
        <w:t xml:space="preserve">For the</w:t>
      </w:r>
      <w:r>
        <w:t xml:space="preserve"> </w:t>
      </w:r>
      <w:r>
        <w:rPr>
          <w:bCs/>
          <w:b/>
        </w:rPr>
        <w:t xml:space="preserve">Italy Naples</w:t>
      </w:r>
      <w:r>
        <w:t xml:space="preserve"> </w:t>
      </w:r>
      <w:r>
        <w:t xml:space="preserve">demographic of students, school is often not just a place of learning but a safe harbor. The city's vibrant street culture and strong familial bonds influence student behavior and expectations. Consequently, the classroom environment cannot be isolated from these external realities. Teachers must navigate a landscape where educational aspirations sometimes conflict with immediate economic pressures faced by families.</w:t>
      </w:r>
    </w:p>
    <w:bookmarkEnd w:id="21"/>
    <w:bookmarkStart w:id="24" w:name="Xa4ca4d7aa13587234a48282de6c7af00413307b"/>
    <w:p>
      <w:pPr>
        <w:pStyle w:val="Heading2"/>
      </w:pPr>
      <w:r>
        <w:t xml:space="preserve">Pedagogical Adaptations and Cultural Mediation</w:t>
      </w:r>
    </w:p>
    <w:p>
      <w:pPr>
        <w:pStyle w:val="FirstParagraph"/>
      </w:pPr>
      <w:r>
        <w:t xml:space="preserve">In response to these contextual factors, the modern primary teacher in Naples has had to evolve beyond traditional transmission models of teaching. The concept of</w:t>
      </w:r>
      <w:r>
        <w:t xml:space="preserve"> </w:t>
      </w:r>
      <w:r>
        <w:rPr>
          <w:bCs/>
          <w:b/>
        </w:rPr>
        <w:t xml:space="preserve">cultural mediation</w:t>
      </w:r>
      <w:r>
        <w:t xml:space="preserve"> </w:t>
      </w:r>
      <w:r>
        <w:t xml:space="preserve">becomes central. Teachers are increasingly required to bridge the gap between home culture and institutional expectations.</w:t>
      </w:r>
    </w:p>
    <w:bookmarkStart w:id="22" w:name="inclusive-curriculum-design"/>
    <w:p>
      <w:pPr>
        <w:pStyle w:val="Heading3"/>
      </w:pPr>
      <w:r>
        <w:t xml:space="preserve">Inclusive Curriculum Design</w:t>
      </w:r>
    </w:p>
    <w:p>
      <w:pPr>
        <w:pStyle w:val="FirstParagraph"/>
      </w:pPr>
      <w:r>
        <w:t xml:space="preserve">A key strategy employed by effective educators in this region is the adaptation of curriculum materials to reflect local realities while maintaining national standards. For example, literature classes may incorporate Neapolitan dialect literature alongside standard Italian texts, validating students' linguistic heritage while promoting mastery of the national language. This approach reduces cultural dissonance and fosters a sense of identity pride among pupils.</w:t>
      </w:r>
    </w:p>
    <w:bookmarkEnd w:id="22"/>
    <w:bookmarkStart w:id="23" w:name="collaborative-teaching-models"/>
    <w:p>
      <w:pPr>
        <w:pStyle w:val="Heading3"/>
      </w:pPr>
      <w:r>
        <w:t xml:space="preserve">Collaborative Teaching Models</w:t>
      </w:r>
    </w:p>
    <w:p>
      <w:pPr>
        <w:pStyle w:val="FirstParagraph"/>
      </w:pPr>
      <w:r>
        <w:t xml:space="preserve">Furthermore, there is a growing trend toward collaborative teaching models where teachers work closely with social workers, psychologists, and local community organizations. In many Naples schools, the teacher acts as the coordinator of support services. This interdisciplinary approach ensures that students facing non-academic barriers (such as poverty or family instability) receive comprehensive support.</w:t>
      </w:r>
    </w:p>
    <w:bookmarkEnd w:id="23"/>
    <w:bookmarkEnd w:id="24"/>
    <w:bookmarkStart w:id="25" w:name="challenges-faced-by-educators"/>
    <w:p>
      <w:pPr>
        <w:pStyle w:val="Heading2"/>
      </w:pPr>
      <w:r>
        <w:t xml:space="preserve">Challenges Faced by Educators</w:t>
      </w:r>
    </w:p>
    <w:p>
      <w:pPr>
        <w:pStyle w:val="FirstParagraph"/>
      </w:pPr>
      <w:r>
        <w:t xml:space="preserve">Despite these adaptive strategies, primary teachers in Naples face significant structural challenges:</w:t>
      </w:r>
    </w:p>
    <w:p>
      <w:pPr>
        <w:numPr>
          <w:ilvl w:val="0"/>
          <w:numId w:val="1001"/>
        </w:numPr>
        <w:pStyle w:val="Compact"/>
      </w:pPr>
      <w:r>
        <w:rPr>
          <w:bCs/>
          <w:b/>
        </w:rPr>
        <w:t xml:space="preserve">Institutional Instability:</w:t>
      </w:r>
    </w:p>
    <w:p>
      <w:pPr>
        <w:numPr>
          <w:ilvl w:val="0"/>
          <w:numId w:val="1001"/>
        </w:numPr>
        <w:pStyle w:val="Compact"/>
      </w:pPr>
      <w:r>
        <w:rPr>
          <w:bCs/>
          <w:b/>
        </w:rPr>
        <w:t xml:space="preserve">Resource Disparities:</w:t>
      </w:r>
    </w:p>
    <w:p>
      <w:pPr>
        <w:numPr>
          <w:ilvl w:val="0"/>
          <w:numId w:val="1001"/>
        </w:numPr>
        <w:pStyle w:val="Compact"/>
      </w:pPr>
      <w:r>
        <w:rPr>
          <w:bCs/>
          <w:b/>
        </w:rPr>
        <w:t xml:space="preserve">Burnout and Professional Isolation:</w:t>
      </w:r>
    </w:p>
    <w:bookmarkEnd w:id="25"/>
    <w:bookmarkStart w:id="29" w:name="strategic-interventions-for-the-future"/>
    <w:p>
      <w:pPr>
        <w:pStyle w:val="Heading2"/>
      </w:pPr>
      <w:r>
        <w:t xml:space="preserve">Strategic Interventions for the Future</w:t>
      </w:r>
    </w:p>
    <w:p>
      <w:pPr>
        <w:pStyle w:val="FirstParagraph"/>
      </w:pPr>
      <w:r>
        <w:t xml:space="preserve">To sustain and improve the quality of primary education in Naples, several strategic interventions are proposed for policymakers, school administrators, and teacher training institutions.</w:t>
      </w:r>
    </w:p>
    <w:bookmarkStart w:id="26" w:name="enhanced-professional-development"/>
    <w:p>
      <w:pPr>
        <w:pStyle w:val="Heading3"/>
      </w:pPr>
      <w:r>
        <w:t xml:space="preserve">Enhanced Professional Development</w:t>
      </w:r>
    </w:p>
    <w:p>
      <w:pPr>
        <w:pStyle w:val="FirstParagraph"/>
      </w:pPr>
      <w:r>
        <w:t xml:space="preserve">Techers need ongoing training that addresses both pedagogical innovation and socio-emotional support. Workshops focusing on conflict resolution, mental health awareness, and digital literacy specific to the Southern Italian context would empower teachers to handle complex classroom dynamics more effectively.</w:t>
      </w:r>
    </w:p>
    <w:bookmarkEnd w:id="26"/>
    <w:bookmarkStart w:id="27" w:name="digital-integration-and-equity"/>
    <w:p>
      <w:pPr>
        <w:pStyle w:val="Heading3"/>
      </w:pPr>
      <w:r>
        <w:t xml:space="preserve">Digital Integration and Equity</w:t>
      </w:r>
    </w:p>
    <w:p>
      <w:pPr>
        <w:pStyle w:val="FirstParagraph"/>
      </w:pPr>
      <w:r>
        <w:t xml:space="preserve">The post-pandemic era has highlighted the digital divide. Initiatives must ensure that all students in Naples have access to necessary devices and internet connectivity. Moreover, teacher training must include robust modules on integrating technology meaningfully into primary curricula, rather than simply using it as a substitute for traditional instruction.</w:t>
      </w:r>
    </w:p>
    <w:bookmarkEnd w:id="27"/>
    <w:bookmarkStart w:id="28" w:name="strengthening-community-partnerships"/>
    <w:p>
      <w:pPr>
        <w:pStyle w:val="Heading3"/>
      </w:pPr>
      <w:r>
        <w:t xml:space="preserve">Strengthening Community Partnerships</w:t>
      </w:r>
    </w:p>
    <w:p>
      <w:pPr>
        <w:pStyle w:val="FirstParagraph"/>
      </w:pPr>
      <w:r>
        <w:t xml:space="preserve">Schools should serve as hubs for community engagement. By partnering with local museums, libraries, and businesses in Naples, teachers can create experiential learning opportunities that connect academic content to real-world applications. This not only enhances student motivation but also strengthens the social fabric of the neighborhood.</w:t>
      </w:r>
    </w:p>
    <w:bookmarkEnd w:id="28"/>
    <w:bookmarkEnd w:id="29"/>
    <w:bookmarkStart w:id="30" w:name="conclusion"/>
    <w:p>
      <w:pPr>
        <w:pStyle w:val="Heading2"/>
      </w:pPr>
      <w:r>
        <w:t xml:space="preserve">Conclusion</w:t>
      </w:r>
    </w:p>
    <w:p>
      <w:pPr>
        <w:pStyle w:val="FirstParagraph"/>
      </w:pPr>
      <w:r>
        <w:t xml:space="preserve">The role of the primary school teacher in Naples is one of profound responsibility and resilience. Operating within the complex ecosystem of Italy’s largest southern city, these educators navigate a landscape marked by both significant challenges and immense opportunities. By embracing culturally responsive pedagogy, fostering strong community ties, and advocating for equitable resources, teachers can transform schools into engines of social mobility.</w:t>
      </w:r>
    </w:p>
    <w:p>
      <w:pPr>
        <w:pStyle w:val="BodyText"/>
      </w:pPr>
      <w:r>
        <w:t xml:space="preserve">Future research should continue to explore longitudinal outcomes of specific interventions tailored to the Neapolitan context. Understanding how local strategies contribute to national educational goals will be essential for refining policies that support both the</w:t>
      </w:r>
      <w:r>
        <w:t xml:space="preserve"> </w:t>
      </w:r>
      <w:r>
        <w:rPr>
          <w:bCs/>
          <w:b/>
        </w:rPr>
        <w:t xml:space="preserve">Teacher Primary</w:t>
      </w:r>
      <w:r>
        <w:t xml:space="preserve"> </w:t>
      </w:r>
      <w:r>
        <w:t xml:space="preserve">profession and the holistic development of students in</w:t>
      </w:r>
      <w:r>
        <w:t xml:space="preserve"> </w:t>
      </w:r>
      <w:r>
        <w:rPr>
          <w:bCs/>
          <w:b/>
        </w:rPr>
        <w:t xml:space="preserve">Italy Naples</w:t>
      </w:r>
      <w:r>
        <w:t xml:space="preserve">.</w:t>
      </w:r>
    </w:p>
    <w:bookmarkEnd w:id="30"/>
    <w:bookmarkStart w:id="31" w:name="references-selected"/>
    <w:p>
      <w:pPr>
        <w:pStyle w:val="Heading2"/>
      </w:pPr>
      <w:r>
        <w:t xml:space="preserve">References (Selected)</w:t>
      </w:r>
    </w:p>
    <w:p>
      <w:pPr>
        <w:numPr>
          <w:ilvl w:val="0"/>
          <w:numId w:val="1002"/>
        </w:numPr>
        <w:pStyle w:val="Compact"/>
      </w:pPr>
      <w:r>
        <w:t xml:space="preserve">Moro, V. (2019). *Migration and Identity in Southern Italian Schools*. Journal of Educational Sociology.</w:t>
      </w:r>
    </w:p>
    <w:p>
      <w:pPr>
        <w:numPr>
          <w:ilvl w:val="0"/>
          <w:numId w:val="1002"/>
        </w:numPr>
        <w:pStyle w:val="Compact"/>
      </w:pPr>
      <w:r>
        <w:t xml:space="preserve">Rossi, L. &amp; Bianchi, M. (2021). *Pedagogical Practices in Urban Contexts: A Case Study of Naples*. European Review of Education.</w:t>
      </w:r>
    </w:p>
    <w:p>
      <w:pPr>
        <w:numPr>
          <w:ilvl w:val="0"/>
          <w:numId w:val="1002"/>
        </w:numPr>
        <w:pStyle w:val="Compact"/>
      </w:pPr>
      <w:r>
        <w:t xml:space="preserve">Ministero dell'Istruzione e del Merito. (2023). *Report on Educational Disparities in Southern Italy*. Rome: Italian Government Publishing.</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Landscape of Primary Education in Naples: Challenges and Strategic Interventions</dc:title>
  <dc:creator/>
  <dc:language>en</dc:language>
  <cp:keywords/>
  <dcterms:created xsi:type="dcterms:W3CDTF">2026-07-29T15:28:14Z</dcterms:created>
  <dcterms:modified xsi:type="dcterms:W3CDTF">2026-07-29T15:28:14Z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