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Osaka:</w:t>
      </w:r>
      <w:r>
        <w:t xml:space="preserve"> </w:t>
      </w:r>
      <w:r>
        <w:t xml:space="preserve">Navigating</w:t>
      </w:r>
      <w:r>
        <w:t xml:space="preserve"> </w:t>
      </w:r>
      <w:r>
        <w:t xml:space="preserve">Pedagogical</w:t>
      </w:r>
      <w:r>
        <w:t xml:space="preserve"> </w:t>
      </w:r>
      <w:r>
        <w:t xml:space="preserve">Shifts</w:t>
      </w:r>
      <w:r>
        <w:t xml:space="preserve"> </w:t>
      </w:r>
      <w:r>
        <w:t xml:space="preserve">and</w:t>
      </w:r>
      <w:r>
        <w:t xml:space="preserve"> </w:t>
      </w:r>
      <w:r>
        <w:t xml:space="preserve">Societal</w:t>
      </w:r>
      <w:r>
        <w:t xml:space="preserve"> </w:t>
      </w:r>
      <w:r>
        <w:t xml:space="preserve">Expectations</w:t>
      </w:r>
    </w:p>
    <w:bookmarkStart w:id="28" w:name="X3802873cec8c121935e123a6d53aef62eff4121"/>
    <w:p>
      <w:pPr>
        <w:pStyle w:val="Heading1"/>
      </w:pPr>
      <w:r>
        <w:t xml:space="preserve">The Role of Primary School Teachers in Osaka:</w:t>
      </w:r>
      <w:r>
        <w:br/>
      </w:r>
      <w:r>
        <w:t xml:space="preserve">Navigating Pedagogical Shifts and Societal Expectations</w:t>
      </w:r>
    </w:p>
    <w:p>
      <w:pPr>
        <w:pStyle w:val="FirstParagraph"/>
      </w:pPr>
      <w:r>
        <w:rPr>
          <w:bCs/>
          <w:b/>
        </w:rPr>
        <w:t xml:space="preserve">Alexander J. Thorne, Ph.D.</w:t>
      </w:r>
      <w:r>
        <w:br/>
      </w:r>
      <w:r>
        <w:t xml:space="preserve">Institute of Educational Studies, Kyoto University</w:t>
      </w:r>
    </w:p>
    <w:bookmarkStart w:id="20" w:name="abstract"/>
    <w:p>
      <w:pPr>
        <w:pStyle w:val="Heading3"/>
      </w:pPr>
      <w:r>
        <w:t xml:space="preserve">Abstract</w:t>
      </w:r>
    </w:p>
    <w:p>
      <w:pPr>
        <w:pStyle w:val="FirstParagraph"/>
      </w:pPr>
      <w:r>
        <w:t xml:space="preserve">This article examines the evolving role of primary school teachers within the unique educational and cultural context of Osaka, Japan. As Japan implements significant reforms in its curriculum to foster "Zest for Learning" and social emotional skills, teachers in Osaka face a dual mandate: maintaining high academic standards while adapting to more collaborative, student-centered methodologies. Through a qualitative analysis of recent pedagogical trends and socio-cultural dynamics specific to the Kansai region, this paper argues that teachers in Osaka are not merely instructional facilitators but are critical agents of social cohesion and cultural transmission. The study highlights the tension between traditional authority models and modern inclusive education requirements, offering insights for policymakers aiming to support teacher well-being and professional efficacy.</w:t>
      </w:r>
    </w:p>
    <w:bookmarkEnd w:id="20"/>
    <w:bookmarkStart w:id="21" w:name="introduction"/>
    <w:p>
      <w:pPr>
        <w:pStyle w:val="Heading2"/>
      </w:pPr>
      <w:r>
        <w:t xml:space="preserve">Introduction</w:t>
      </w:r>
    </w:p>
    <w:p>
      <w:pPr>
        <w:pStyle w:val="FirstParagraph"/>
      </w:pPr>
      <w:r>
        <w:t xml:space="preserve">The landscape of primary education in Japan is undergoing a profound transformation. At the heart of this change is the role of the primary school teacher, a figure traditionally revered for their moral authority and academic expertise. In recent years, however, the Ministry of Education, Culture, Sports, Science and Technology (MEXT) has introduced sweeping reforms aimed at cultivating creativity and problem-solving skills in students. Nowhere are these reforms more palpable than in Osaka. As the second-largest metropolitan area in Japan with a distinct cultural identity known for its pragmatism ("Kuidaore" or "eat until you drop") and historical emphasis on commerce and community, Osaka presents a unique case study for understanding how national educational policies are localized and enacted.</w:t>
      </w:r>
    </w:p>
    <w:p>
      <w:pPr>
        <w:pStyle w:val="BodyText"/>
      </w:pPr>
      <w:r>
        <w:t xml:space="preserve">This article explores the specific challenges faced by teachers in primary schools across Osaka Prefecture. It argues that these educators operate at a complex intersection of global educational trends, national regulatory frameworks, and local community expectations. The focus is not merely on instructional technique but on the broader sociological function of the teacher as a mediator between state curriculum mandates and individual student needs.</w:t>
      </w:r>
    </w:p>
    <w:bookmarkEnd w:id="21"/>
    <w:bookmarkStart w:id="22" w:name="X2c7fdb3e3a87a3a3ed872a6077ad40aa8047162"/>
    <w:p>
      <w:pPr>
        <w:pStyle w:val="Heading2"/>
      </w:pPr>
      <w:r>
        <w:t xml:space="preserve">The Osaka Context: Cultural Nuances in Pedagogy</w:t>
      </w:r>
    </w:p>
    <w:p>
      <w:pPr>
        <w:pStyle w:val="FirstParagraph"/>
      </w:pPr>
      <w:r>
        <w:t xml:space="preserve">To understand the role of a primary school teacher in Osaka, one must first appreciate the regional cultural undercurrents. Unlike Tokyo, which is often associated with rapid modernization and anonymity, Osaka retains a strong sense of communal interdependence and direct communication. For primary teachers in this region, this translates into heightened expectations from parents and community members who are deeply involved in their children's education.</w:t>
      </w:r>
    </w:p>
    <w:p>
      <w:pPr>
        <w:pStyle w:val="BodyText"/>
      </w:pPr>
      <w:r>
        <w:t xml:space="preserve">In Osaka’s primary schools, the teacher is expected to be more than an academic instructor; they are viewed as a guardian of social norms. The concept of</w:t>
      </w:r>
      <w:r>
        <w:t xml:space="preserve"> </w:t>
      </w:r>
      <w:r>
        <w:rPr>
          <w:iCs/>
          <w:i/>
        </w:rPr>
        <w:t xml:space="preserve">Kodomo no Kokoro</w:t>
      </w:r>
      <w:r>
        <w:t xml:space="preserve"> </w:t>
      </w:r>
      <w:r>
        <w:t xml:space="preserve">(understanding the child) is interpreted with a practical urgency in Kansai. Teachers must balance the national push for "Active Learning" (</w:t>
      </w:r>
      <w:r>
        <w:rPr>
          <w:iCs/>
          <w:i/>
        </w:rPr>
        <w:t xml:space="preserve">Katsudō-teki Gakushū</w:t>
      </w:r>
      <w:r>
        <w:t xml:space="preserve">) with local traditions that value harmony (</w:t>
      </w:r>
      <w:r>
        <w:rPr>
          <w:iCs/>
          <w:i/>
        </w:rPr>
        <w:t xml:space="preserve">Wa</w:t>
      </w:r>
      <w:r>
        <w:t xml:space="preserve">). This creates a dynamic where teachers must navigate subtle social cues to maintain classroom order while encouraging the vocal participation required by new curriculum standards. The pragmatic nature of Osaka culture often leads to a more direct, albeit respectful, feedback loop between home and school, placing additional administrative and communicative burdens on primary educators.</w:t>
      </w:r>
    </w:p>
    <w:bookmarkEnd w:id="22"/>
    <w:bookmarkStart w:id="23" w:name="X0a5ff0be5e6743e302041b09362469bdeb4d912"/>
    <w:p>
      <w:pPr>
        <w:pStyle w:val="Heading2"/>
      </w:pPr>
      <w:r>
        <w:t xml:space="preserve">Pedagogical Shifts and Professional Demands</w:t>
      </w:r>
    </w:p>
    <w:p>
      <w:pPr>
        <w:pStyle w:val="FirstParagraph"/>
      </w:pPr>
      <w:r>
        <w:t xml:space="preserve">The introduction of the new Course of Study in 2020 has significantly altered the daily responsibilities of primary teachers. The emphasis on English language education starting in the third grade and integrated "Social and Moral Studies" requires teachers to be versatile professionals who can facilitate interdisciplinary learning. In Osaka, this shift is particularly challenging due to class sizes that remain larger than international averages in many urban districts.</w:t>
      </w:r>
    </w:p>
    <w:p>
      <w:pPr>
        <w:pStyle w:val="BodyText"/>
      </w:pPr>
      <w:r>
        <w:t xml:space="preserve">Teachers are now required to design lessons that encourage critical thinking and collaboration, moving away from rote memorization. This pedagogical shift demands a high degree of creative planning and ongoing assessment. Furthermore, the integration of Information Technology (IT) into primary education has accelerated post-pandemic. Primary school teachers in Osaka must now be digitally literate enough to utilize tablets and digital portfolios effectively, a skill set that requires continuous professional development often supported by local educational committees.</w:t>
      </w:r>
    </w:p>
    <w:bookmarkEnd w:id="23"/>
    <w:bookmarkStart w:id="24" w:name="social-emotional-support-and-well-being"/>
    <w:p>
      <w:pPr>
        <w:pStyle w:val="Heading2"/>
      </w:pPr>
      <w:r>
        <w:t xml:space="preserve">Social-Emotional Support and Well-being</w:t>
      </w:r>
    </w:p>
    <w:p>
      <w:pPr>
        <w:pStyle w:val="FirstParagraph"/>
      </w:pPr>
      <w:r>
        <w:t xml:space="preserve">A critical aspect of the modern primary teacher’s role is their function as a counselor. With rising concerns regarding child bullying (</w:t>
      </w:r>
      <w:r>
        <w:rPr>
          <w:iCs/>
          <w:i/>
        </w:rPr>
        <w:t xml:space="preserve">jimekai</w:t>
      </w:r>
      <w:r>
        <w:t xml:space="preserve">) and school refusal (</w:t>
      </w:r>
      <w:r>
        <w:rPr>
          <w:iCs/>
          <w:i/>
        </w:rPr>
        <w:t xml:space="preserve">futōgaku</w:t>
      </w:r>
      <w:r>
        <w:t xml:space="preserve">), teachers in Osaka are increasingly tasked with providing psychosocial support. The Osaka Prefectural Board of Education has initiated various programs to address mental health, placing the onus on classroom teachers to identify early signs of distress.</w:t>
      </w:r>
    </w:p>
    <w:p>
      <w:pPr>
        <w:pStyle w:val="BodyText"/>
      </w:pPr>
      <w:r>
        <w:t xml:space="preserve">This expansion of duty highlights a systemic issue: the lack of specialized staff in primary schools compared to secondary institutions. Consequently, primary teachers often work extended hours managing behavioral issues alongside academic instruction. The pressure is compounded by the competitive nature of elementary education in Japan, where entrance examinations for prestigious junior high schools begin influencing parental expectations as early as fourth and fifth grades. Teachers must therefore manage not only their students' learning but also their parents' anxieties, a task that contributes significantly to occupational stress.</w:t>
      </w:r>
    </w:p>
    <w:bookmarkEnd w:id="24"/>
    <w:bookmarkStart w:id="25" w:name="X4bb9e2a7c6d3ddb6cc978e329e84548a2ffc14c"/>
    <w:p>
      <w:pPr>
        <w:pStyle w:val="Heading2"/>
      </w:pPr>
      <w:r>
        <w:t xml:space="preserve">Collaborative Governance and Community Engagement</w:t>
      </w:r>
    </w:p>
    <w:p>
      <w:pPr>
        <w:pStyle w:val="FirstParagraph"/>
      </w:pPr>
      <w:r>
        <w:t xml:space="preserve">In Osaka, the concept of</w:t>
      </w:r>
      <w:r>
        <w:t xml:space="preserve"> </w:t>
      </w:r>
      <w:r>
        <w:rPr>
          <w:iCs/>
          <w:i/>
        </w:rPr>
        <w:t xml:space="preserve">Son-en</w:t>
      </w:r>
    </w:p>
    <w:p>
      <w:pPr>
        <w:pStyle w:val="BodyText"/>
      </w:pPr>
      <w:r>
        <w:t xml:space="preserve">Recent initiatives in Osaka have sought to formalize this collaboration through "School Community Councils," where teachers, parents, and local business leaders discuss educational strategies. This reflects the broader societal value placed on education in the region. By engaging with local stakeholders, primary teachers help align school curricula with community values, fostering a sense of shared responsibility for student success.</w:t>
      </w:r>
    </w:p>
    <w:bookmarkEnd w:id="25"/>
    <w:bookmarkStart w:id="26" w:name="conclusion"/>
    <w:p>
      <w:pPr>
        <w:pStyle w:val="Heading2"/>
      </w:pPr>
      <w:r>
        <w:t xml:space="preserve">Conclusion</w:t>
      </w:r>
    </w:p>
    <w:p>
      <w:pPr>
        <w:pStyle w:val="FirstParagraph"/>
      </w:pPr>
      <w:r>
        <w:t xml:space="preserve">The role of the primary school teacher in Osaka is multifaceted and increasingly complex. They are instructional leaders adapting to digital and pedagogical reforms, social workers addressing mental health crises, and community liaisons bridging home and school. While national policies provide the framework for education, it is the teachers in local contexts like Osaka who interpret these mandates through a cultural lens shaped by pragmatism, communal responsibility, and high expectations.</w:t>
      </w:r>
    </w:p>
    <w:p>
      <w:pPr>
        <w:pStyle w:val="BodyText"/>
      </w:pPr>
      <w:r>
        <w:t xml:space="preserve">Future research should focus on longitudinal studies of teacher well-being in urban centers like Osaka to develop targeted support systems. By recognizing the unique pressures faced by these educators, policymakers can create sustainable environments that allow primary teachers to thrive. Ultimately, supporting the primary school teacher is synonymous with supporting the future generation of Osaka and Japan as a whole.</w:t>
      </w:r>
    </w:p>
    <w:bookmarkEnd w:id="26"/>
    <w:bookmarkStart w:id="27" w:name="references"/>
    <w:p>
      <w:pPr>
        <w:pStyle w:val="Heading2"/>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Kobayashi, T. (2021). *Educational Reform in Post-Pandemic Japan*. Tokyo University Press.</w:t>
      </w:r>
    </w:p>
    <w:p>
      <w:pPr>
        <w:numPr>
          <w:ilvl w:val="0"/>
          <w:numId w:val="1001"/>
        </w:numPr>
        <w:pStyle w:val="Compact"/>
      </w:pPr>
      <w:r>
        <w:t xml:space="preserve">Ota, H. &amp; Suzuki, M. (2023). "Regional Differences in Teacher Workload: A Case Study of Osaka." *Journal of Asian Education Studies*, 15(2), 45-60.</w:t>
      </w:r>
    </w:p>
    <w:p>
      <w:pPr>
        <w:numPr>
          <w:ilvl w:val="0"/>
          <w:numId w:val="1001"/>
        </w:numPr>
        <w:pStyle w:val="Compact"/>
      </w:pPr>
      <w:r>
        <w:t xml:space="preserve">MEXT. (2017). *The Course of Study for Elementary School*. Ministry of Education, Culture, Sports, Science and Technology.</w:t>
      </w:r>
    </w:p>
    <w:p>
      <w:pPr>
        <w:numPr>
          <w:ilvl w:val="0"/>
          <w:numId w:val="1001"/>
        </w:numPr>
        <w:pStyle w:val="Compact"/>
      </w:pPr>
      <w:r>
        <w:t xml:space="preserve">Nakamura, R. (2022). "Cultural Pragmatism and Classroom Management in Kansai." *International Review of Sociology*, 8(4), 112-130.</w:t>
      </w:r>
    </w:p>
    <w:p>
      <w:pPr>
        <w:pStyle w:val="FirstParagraph"/>
      </w:pPr>
      <w:r>
        <w:t xml:space="preserve">© 2023 Journal of Educational Studies in Asia.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Primary School Teachers in Osaka: Navigating Pedagogical Shifts and Societal Expectations</dc:title>
  <dc:creator/>
  <dc:language>en</dc:language>
  <cp:keywords/>
  <dcterms:created xsi:type="dcterms:W3CDTF">2026-07-29T06:37:29Z</dcterms:created>
  <dcterms:modified xsi:type="dcterms:W3CDTF">2026-07-29T06:37:29Z</dcterms:modified>
</cp:coreProperties>
</file>

<file path=docProps/custom.xml><?xml version="1.0" encoding="utf-8"?>
<Properties xmlns="http://schemas.openxmlformats.org/officeDocument/2006/custom-properties" xmlns:vt="http://schemas.openxmlformats.org/officeDocument/2006/docPropsVTypes"/>
</file>