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Kuwait</w:t>
      </w:r>
      <w:r>
        <w:t xml:space="preserve"> </w:t>
      </w:r>
      <w:r>
        <w:t xml:space="preserve">City:</w:t>
      </w:r>
      <w:r>
        <w:t xml:space="preserve"> </w:t>
      </w:r>
      <w:r>
        <w:t xml:space="preserve">Pedagogical</w:t>
      </w:r>
      <w:r>
        <w:t xml:space="preserve"> </w:t>
      </w:r>
      <w:r>
        <w:t xml:space="preserve">Shifts</w:t>
      </w:r>
      <w:r>
        <w:t xml:space="preserve"> </w:t>
      </w:r>
      <w:r>
        <w:t xml:space="preserve">and</w:t>
      </w:r>
      <w:r>
        <w:t xml:space="preserve"> </w:t>
      </w:r>
      <w:r>
        <w:t xml:space="preserve">Cultural</w:t>
      </w:r>
      <w:r>
        <w:t xml:space="preserve"> </w:t>
      </w:r>
      <w:r>
        <w:t xml:space="preserve">Integration</w:t>
      </w:r>
    </w:p>
    <w:bookmarkStart w:id="26" w:name="X3bba900ab5eb15024e511ae284e22cfa752ebde"/>
    <w:p>
      <w:pPr>
        <w:pStyle w:val="Heading1"/>
      </w:pPr>
      <w:r>
        <w:t xml:space="preserve">The Evolving Role of the Primary Teacher in Kuwait City</w:t>
      </w:r>
      <w:r>
        <w:br/>
      </w:r>
      <w:r>
        <w:t xml:space="preserve">Pedagogical Shifts and Cultural Integration within Vision 2035</w:t>
      </w:r>
    </w:p>
    <w:p>
      <w:pPr>
        <w:pStyle w:val="FirstParagraph"/>
      </w:pPr>
      <w:r>
        <w:t xml:space="preserve">Dr. Ahmed Al-Sabah</w:t>
      </w:r>
      <w:r>
        <w:br/>
      </w:r>
      <w:r>
        <w:t xml:space="preserve">Department of Education, Kuwait University</w:t>
      </w:r>
      <w:r>
        <w:br/>
      </w:r>
      <w:r>
        <w:rPr>
          <w:iCs/>
          <w:i/>
        </w:rPr>
        <w:t xml:space="preserve">Kuwait City, State of Kuwait</w:t>
      </w:r>
    </w:p>
    <w:p>
      <w:pPr>
        <w:pStyle w:val="BodyText"/>
      </w:pPr>
      <w:r>
        <w:rPr>
          <w:iCs/>
          <w:i/>
          <w:u w:val="single"/>
          <w:bCs/>
          <w:b/>
        </w:rPr>
        <w:t xml:space="preserve">   Abstract</w:t>
      </w:r>
      <w:r>
        <w:br/>
      </w:r>
      <w:r>
        <w:t xml:space="preserve">   This article examines the multifaceted role of the primary teacher within the unique socio-academic landscape of Kuwait City. As Kuwait advances through its National Development Plan, Vision 2035 (New Dawn), there is a critical need to reassess traditional pedagogical methods in favor of student-centered learning models. This study analyzes how primary teachers in Kuwait City are navigating the transition from rote memorization to critical thinking facilitation, while simultaneously balancing modern educational technologies with deep-rooted cultural values. The findings suggest that successful integration requires not only professional development but also a redefinition of the teacher’s identity as both an academic instructor and a cultural custodian.</w:t>
      </w:r>
    </w:p>
    <w:bookmarkStart w:id="20" w:name="introduction"/>
    <w:p>
      <w:pPr>
        <w:pStyle w:val="Heading2"/>
      </w:pPr>
      <w:r>
        <w:t xml:space="preserve">Introduction</w:t>
      </w:r>
    </w:p>
    <w:p>
      <w:pPr>
        <w:pStyle w:val="FirstParagraph"/>
      </w:pPr>
      <w:r>
        <w:t xml:space="preserve">The primary education sector serves as the foundational pillar of any nation's educational framework, acting as the bridge between early childhood socialization and formal academic rigor. In Kuwait, particularly within its capital, Kuwait City, this role has historically been viewed through a traditional lens where the teacher was perceived primarily as an authoritative figure transmitting knowledge to passive recipients. However, recent legislative reforms and global educational trends have necessitated a paradigm shift. The modern</w:t>
      </w:r>
      <w:r>
        <w:t xml:space="preserve"> </w:t>
      </w:r>
      <w:r>
        <w:rPr>
          <w:bCs/>
          <w:b/>
        </w:rPr>
        <w:t xml:space="preserve">Academic Journal Article</w:t>
      </w:r>
      <w:r>
        <w:t xml:space="preserve"> </w:t>
      </w:r>
      <w:r>
        <w:t xml:space="preserve">perspective on education in the Gulf region highlights that the efficacy of primary schooling is directly correlated with the adaptability of its educators.</w:t>
      </w:r>
    </w:p>
    <w:p>
      <w:pPr>
        <w:pStyle w:val="BodyText"/>
      </w:pPr>
      <w:r>
        <w:t xml:space="preserve">Kuwait City stands as a microcosm of this transformation. As an urban hub characterized by rapid modernization and diverse demographic shifts, schools within Kuwait City are under increasing pressure to align with international standards while preserving national identity. The primary teacher in this context is no longer just an instructor of Arabic language or mathematics; they are agents of social change, technology integrators, and cultural mediators. This article explores these dimensions, focusing on the specific challenges and opportunities faced by educators in Kuwait City as they redefine their professional responsibilities.</w:t>
      </w:r>
    </w:p>
    <w:bookmarkEnd w:id="20"/>
    <w:bookmarkStart w:id="21" w:name="X09ce665506f1d89874620c16ba68f1570ee30f8"/>
    <w:p>
      <w:pPr>
        <w:pStyle w:val="Heading2"/>
      </w:pPr>
      <w:r>
        <w:t xml:space="preserve">The Pedagogical Transition: From Rote Learning to Critical Inquiry</w:t>
      </w:r>
    </w:p>
    <w:p>
      <w:pPr>
        <w:pStyle w:val="FirstParagraph"/>
      </w:pPr>
      <w:r>
        <w:t xml:space="preserve">For decades, the educational methodology employed in primary classrooms across Kuwait relied heavily on direct instruction and memorization. While this method ensured a strong grasp of foundational facts, it often stifled creativity and critical reasoning skills essential for the 21st-century workforce. The Ministry of Education in Kuwait has recently initiated comprehensive curriculum reforms aimed at fostering inquiry-based learning. Consequently, the primary teacher must now adopt new strategies that encourage student participation, collaboration, and problem-solving.</w:t>
      </w:r>
    </w:p>
    <w:p>
      <w:pPr>
        <w:pStyle w:val="BodyText"/>
      </w:pPr>
      <w:r>
        <w:t xml:space="preserve">In Kuwait City, where resources are generally abundant compared to rural areas, schools have access to digital tools that support this pedagogical shift. However, the challenge lies in implementation. A survey of primary educators in central Kuwait City reveals that while many teachers acknowledge the benefits of student-centered approaches, they often lack sufficient training or confidence in executing them effectively. The transition requires a move away from being the "sage on the stage" to becoming a "guide on the side." This role change is particularly significant for older generations of teachers who were trained under previous curricula and may find it culturally and professionally difficult to relinquish traditional authority structures in the classroom.</w:t>
      </w:r>
    </w:p>
    <w:bookmarkEnd w:id="21"/>
    <w:bookmarkStart w:id="22" w:name="X56dbb3e859db6bee54853a561cf89390bce0484"/>
    <w:p>
      <w:pPr>
        <w:pStyle w:val="Heading2"/>
      </w:pPr>
      <w:r>
        <w:t xml:space="preserve">Cultural Custodianship and National Identity</w:t>
      </w:r>
    </w:p>
    <w:p>
      <w:pPr>
        <w:pStyle w:val="FirstParagraph"/>
      </w:pPr>
      <w:r>
        <w:t xml:space="preserve">A unique aspect of the primary teacher’s role in Kuwait is their responsibility as a custodian of national culture. In an era of globalization, there is a palpable fear among parents and policymakers in Kuwait City that excessive exposure to Western educational models might erode local values. Therefore, the primary teacher serves a dual function: imparting global competencies while reinforcing Islamic values and Arab heritage.</w:t>
      </w:r>
    </w:p>
    <w:p>
      <w:pPr>
        <w:pStyle w:val="BodyText"/>
      </w:pPr>
      <w:r>
        <w:t xml:space="preserve">This balancing act is complex. For instance, when introducing literature or social studies curricula in primary schools in Kuwait City, teachers must select materials that resonate with the local context. They are expected to foster pride in Kuwait’s history and achievements as a developing nation while promoting tolerance and global citizenship. This cultural dimension adds layers of responsibility to the teaching profession. Teachers are often called upon to address sensitive social topics, mediate conflicts arising from diverse student backgrounds, and serve as role models for proper conduct both inside and outside the school premises.</w:t>
      </w:r>
    </w:p>
    <w:bookmarkEnd w:id="22"/>
    <w:bookmarkStart w:id="23" w:name="Xbcd99fa83ed9b4c81220be228792028f0a6a695"/>
    <w:p>
      <w:pPr>
        <w:pStyle w:val="Heading2"/>
      </w:pPr>
      <w:r>
        <w:t xml:space="preserve">The Impact of Technology on Teacher Efficacy</w:t>
      </w:r>
    </w:p>
    <w:p>
      <w:pPr>
        <w:pStyle w:val="FirstParagraph"/>
      </w:pPr>
      <w:r>
        <w:t xml:space="preserve">Kuwait City boasts some of the most technologically advanced infrastructure in the region. Smart boards, tablets, and educational software are increasingly common in primary schools. However, technological integration presents a double-edged sword for primary teachers. On one hand, technology can personalize learning and provide immediate feedback to students. On the other hand, it creates a digital divide among teachers based on their proficiency levels.</w:t>
      </w:r>
    </w:p>
    <w:p>
      <w:pPr>
        <w:pStyle w:val="BodyText"/>
      </w:pPr>
      <w:r>
        <w:t xml:space="preserve">Research indicates that in Kuwait City, there is a generational gap in technological adoption among primary educators. Younger teachers often integrate technology seamlessly into their lesson plans, using apps to gamify learning and enhance engagement. Conversely, veteran teachers may view technology as a distraction or an additional burden rather than a pedagogical tool. To address this disparity, ongoing professional development programs are crucial. These programs should not only focus on technical skills but also on how to leverage technology to support inclusive education for students with special needs, a growing priority in Kuwait’s educational landscape.</w:t>
      </w:r>
    </w:p>
    <w:bookmarkEnd w:id="23"/>
    <w:bookmarkStart w:id="24" w:name="challenges-and-recommendations"/>
    <w:p>
      <w:pPr>
        <w:pStyle w:val="Heading2"/>
      </w:pPr>
      <w:r>
        <w:t xml:space="preserve">Challenges and Recommendations</w:t>
      </w:r>
    </w:p>
    <w:p>
      <w:pPr>
        <w:pStyle w:val="FirstParagraph"/>
      </w:pPr>
      <w:r>
        <w:t xml:space="preserve">Despite the progress made, several challenges remain. Teacher workload in Kuwait City is often high due to large class sizes and administrative duties, leaving little time for lesson planning or reflective practice. Furthermore, there is a need for more robust support systems that allow teachers to collaborate and share best practices regarding new pedagogical methods.</w:t>
      </w:r>
    </w:p>
    <w:p>
      <w:pPr>
        <w:pStyle w:val="BodyText"/>
      </w:pPr>
      <w:r>
        <w:t xml:space="preserve">To enhance the effectiveness of primary teachers in Kuwait City, several recommendations are proposed:</w:t>
      </w:r>
    </w:p>
    <w:p>
      <w:pPr>
        <w:numPr>
          <w:ilvl w:val="0"/>
          <w:numId w:val="1001"/>
        </w:numPr>
        <w:pStyle w:val="Compact"/>
      </w:pPr>
      <w:r>
        <w:rPr>
          <w:bCs/>
          <w:b/>
        </w:rPr>
        <w:t xml:space="preserve">Enhanced Professional Development:</w:t>
      </w:r>
      <w:r>
        <w:t xml:space="preserve"> </w:t>
      </w:r>
      <w:r>
        <w:t xml:space="preserve">Moving beyond one-time workshops to continuous mentoring and coaching programs that support practical classroom application of new teaching strategies.</w:t>
      </w:r>
    </w:p>
    <w:p>
      <w:pPr>
        <w:numPr>
          <w:ilvl w:val="0"/>
          <w:numId w:val="1001"/>
        </w:numPr>
        <w:pStyle w:val="Compact"/>
      </w:pPr>
      <w:r>
        <w:rPr>
          <w:bCs/>
          <w:b/>
        </w:rPr>
        <w:t xml:space="preserve">Curriculum Alignment:</w:t>
      </w:r>
    </w:p>
    <w:p>
      <w:pPr>
        <w:numPr>
          <w:ilvl w:val="0"/>
          <w:numId w:val="1001"/>
        </w:numPr>
        <w:pStyle w:val="Compact"/>
      </w:pPr>
      <w:r>
        <w:rPr>
          <w:bCs/>
          <w:b/>
        </w:rPr>
        <w:t xml:space="preserve">Promotion of Well-being:</w:t>
      </w:r>
      <w:r>
        <w:t xml:space="preserve"> </w:t>
      </w:r>
      <w:r>
        <w:t xml:space="preserve">Addressing the mental health and job satisfaction of primary teachers by reducing administrative burdens and providing psychological support services.</w:t>
      </w:r>
    </w:p>
    <w:bookmarkEnd w:id="24"/>
    <w:bookmarkStart w:id="25" w:name="conclusion"/>
    <w:p>
      <w:pPr>
        <w:pStyle w:val="Heading2"/>
      </w:pPr>
      <w:r>
        <w:t xml:space="preserve">Conclusion</w:t>
      </w:r>
    </w:p>
    <w:p>
      <w:pPr>
        <w:pStyle w:val="FirstParagraph"/>
      </w:pPr>
      <w:r>
        <w:t xml:space="preserve">The role of the primary teacher in Kuwait City is undergoing a profound transformation driven by national development goals, technological advancements, and shifting cultural expectations. They are no longer merely transmitters of knowledge but facilitators of critical thinking, guardians of cultural identity, and navigators of digital landscapes. For Kuwait to fully realize the objectives set forth in Vision 2035 (New Dawn), it is imperative that the profession be valued appropriately through competitive compensation, continuous training, and societal respect.</w:t>
      </w:r>
    </w:p>
    <w:p>
      <w:pPr>
        <w:pStyle w:val="BodyText"/>
      </w:pPr>
      <w:r>
        <w:t xml:space="preserve">As this article has demonstrated, the success of primary education in Kuwait City hinges on empowering teachers to adapt to these new realities. By supporting educators in their professional growth and acknowledging their complex role within society, Kuwait can ensure that its next generation is equipped with both the academic rigor and cultural depth necessary for future success. The journey ahead requires collaboration between policymakers, educational institutions, and the teachers themselves to build an education system that is modern yet distinctly Kuwaiti.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Primary Teacher in Kuwait City: Pedagogical Shifts and Cultural Integration</dc:title>
  <dc:creator/>
  <dc:language>en</dc:language>
  <cp:keywords/>
  <dcterms:created xsi:type="dcterms:W3CDTF">2026-07-29T06:59:40Z</dcterms:created>
  <dcterms:modified xsi:type="dcterms:W3CDTF">2026-07-29T06:59:40Z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