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Redefining</w:t>
      </w:r>
      <w:r>
        <w:t xml:space="preserve"> </w:t>
      </w:r>
      <w:r>
        <w:t xml:space="preserve">Pedagogical</w:t>
      </w:r>
      <w:r>
        <w:t xml:space="preserve"> </w:t>
      </w:r>
      <w:r>
        <w:t xml:space="preserve">Excellence</w:t>
      </w:r>
      <w:r>
        <w:t xml:space="preserve"> </w:t>
      </w:r>
      <w:r>
        <w:t xml:space="preserve">in</w:t>
      </w:r>
      <w:r>
        <w:t xml:space="preserve"> </w:t>
      </w:r>
      <w:r>
        <w:t xml:space="preserve">Urban</w:t>
      </w:r>
      <w:r>
        <w:t xml:space="preserve"> </w:t>
      </w:r>
      <w:r>
        <w:t xml:space="preserve">Morocco: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Primary</w:t>
      </w:r>
      <w:r>
        <w:t xml:space="preserve"> </w:t>
      </w:r>
      <w:r>
        <w:t xml:space="preserve">Teacher</w:t>
      </w:r>
      <w:r>
        <w:t xml:space="preserve"> </w:t>
      </w:r>
      <w:r>
        <w:t xml:space="preserve">Efficacy</w:t>
      </w:r>
      <w:r>
        <w:t xml:space="preserve"> </w:t>
      </w:r>
      <w:r>
        <w:t xml:space="preserve">in</w:t>
      </w:r>
      <w:r>
        <w:t xml:space="preserve"> </w:t>
      </w:r>
      <w:r>
        <w:t xml:space="preserve">Casablanca</w:t>
      </w:r>
    </w:p>
    <w:bookmarkStart w:id="29" w:name="X0df05f4188321943e6d571999ea126249b65fc1"/>
    <w:p>
      <w:pPr>
        <w:pStyle w:val="Heading1"/>
      </w:pPr>
      <w:r>
        <w:t xml:space="preserve">Redefining Pedagogical Excellence in Urban Morocco</w:t>
      </w:r>
    </w:p>
    <w:bookmarkStart w:id="21" w:name="Xa7ac0cb1d123b136e1d2117c36bba4bafba5d1d"/>
    <w:p>
      <w:pPr>
        <w:pStyle w:val="Heading2"/>
      </w:pPr>
      <w:r>
        <w:t xml:space="preserve">A Critical Analysis of Primary Teacher Efficacy in Casablanca</w:t>
      </w:r>
    </w:p>
    <w:p>
      <w:pPr>
        <w:pStyle w:val="FirstParagraph"/>
      </w:pPr>
      <w:r>
        <w:rPr>
          <w:bCs/>
          <w:b/>
        </w:rPr>
        <w:t xml:space="preserve">Ahmed El Fassi, Ph.D. in Education</w:t>
      </w:r>
      <w:r>
        <w:br/>
      </w:r>
      <w:r>
        <w:t xml:space="preserve">Faculty of Educational Sciences, Mohammed V University</w:t>
      </w:r>
      <w:r>
        <w:br/>
      </w:r>
      <w:r>
        <w:t xml:space="preserve">Rabat, Morocco</w:t>
      </w:r>
    </w:p>
    <w:bookmarkStart w:id="20" w:name="abstract"/>
    <w:p>
      <w:pPr>
        <w:pStyle w:val="Heading3"/>
      </w:pPr>
      <w:r>
        <w:t xml:space="preserve">Abstract</w:t>
      </w:r>
    </w:p>
    <w:p>
      <w:pPr>
        <w:pStyle w:val="FirstParagraph"/>
      </w:pPr>
      <w:r>
        <w:t xml:space="preserve">This article examines the evolving role of the primary school teacher within the specific socio-educational context of Casablanca, Morocco. As one of Africa’s most populous and rapidly urbanizing metropolises, Casablanca presents unique challenges and opportunities for primary education reform. This study argues that the traditional model of teaching is insufficient to address the complexities of modern classrooms in this region. By analyzing recent pedagogical shifts, linguistic diversity issues, and socio-economic disparities, this paper proposes a new framework for teacher professional development that emphasizes adaptability, digital literacy, and inclusive pedagogy. The findings suggest that empowering teachers with autonomous decision-making capabilities is crucial for improving student outcomes in Casablanca’s primary schools.</w:t>
      </w:r>
    </w:p>
    <w:bookmarkEnd w:id="20"/>
    <w:bookmarkEnd w:id="21"/>
    <w:bookmarkStart w:id="22" w:name="introduction"/>
    <w:p>
      <w:pPr>
        <w:pStyle w:val="Heading2"/>
      </w:pPr>
      <w:r>
        <w:t xml:space="preserve">Introduction</w:t>
      </w:r>
    </w:p>
    <w:p>
      <w:pPr>
        <w:pStyle w:val="FirstParagraph"/>
      </w:pPr>
      <w:r>
        <w:t xml:space="preserve">The landscape of primary education in Morocco has undergone significant transformation over the past two decades, driven by national reform strategies and international development goals. However, the implementation of these reforms often encounters friction when translated into local realities. Nowhere is this friction more evident than in Casablanca, the economic capital of Morocco. As a hub of migration and cultural exchange, Casablanca’s primary schools serve a hyper-diverse student body comprising children from various socio-economic backgrounds, linguistic heritages, and migratory histories.</w:t>
      </w:r>
    </w:p>
    <w:p>
      <w:pPr>
        <w:pStyle w:val="BodyText"/>
      </w:pPr>
      <w:r>
        <w:t xml:space="preserve">In this context, the</w:t>
      </w:r>
      <w:r>
        <w:t xml:space="preserve"> </w:t>
      </w:r>
      <w:r>
        <w:rPr>
          <w:bCs/>
          <w:b/>
        </w:rPr>
        <w:t xml:space="preserve">Teacher Primary</w:t>
      </w:r>
      <w:r>
        <w:t xml:space="preserve"> </w:t>
      </w:r>
      <w:r>
        <w:t xml:space="preserve">(Enseignant du Primaire) is no longer merely a conduit of knowledge but has become a central agent of social integration and cognitive development. The efficacy of these educators determines not only individual student success but also the broader social cohesion of the city. This article aims to dissect the current state of primary teaching in Casablanca, highlighting the gap between policy intentions and classroom practices, and proposing actionable strategies for enhancing teacher performance.</w:t>
      </w:r>
    </w:p>
    <w:bookmarkEnd w:id="22"/>
    <w:bookmarkStart w:id="23" w:name="Xc5dae4de2f1fd4c29b279af0a427072a45f872e"/>
    <w:p>
      <w:pPr>
        <w:pStyle w:val="Heading2"/>
      </w:pPr>
      <w:r>
        <w:t xml:space="preserve">The Contextual Landscape: Casablanca’s Urban Challenge</w:t>
      </w:r>
    </w:p>
    <w:p>
      <w:pPr>
        <w:pStyle w:val="FirstParagraph"/>
      </w:pPr>
      <w:r>
        <w:t xml:space="preserve">Casablanca is characterized by a stark contrast between affluent districts such as Anfa and Maarif, and dense peripheral neighborhoods like Sidi Moumen or Hay Mohammadi. This geographical inequality directly impacts the primary education sector. Teachers in central schools may benefit from better infrastructure and resources, while their counterparts in peripheral zones often lack basic utilities, including reliable electricity and internet connectivity.</w:t>
      </w:r>
    </w:p>
    <w:p>
      <w:pPr>
        <w:pStyle w:val="BodyText"/>
      </w:pPr>
      <w:r>
        <w:t xml:space="preserve">Furthermore, the linguistic dynamics of Casablanca’s primary classrooms are complex. While Modern Standard Arabic (MSA) is the official language of instruction in social studies and sciences, French remains a dominant medium for scientific disciplines in higher tiers. However, many students arrive at school with Amazigh (Berber) or Darija (Moroccan Arabic) as their home languages. This linguistic discontinuity places an immense burden on the</w:t>
      </w:r>
      <w:r>
        <w:t xml:space="preserve"> </w:t>
      </w:r>
      <w:r>
        <w:rPr>
          <w:bCs/>
          <w:b/>
        </w:rPr>
        <w:t xml:space="preserve">Teacher Primary</w:t>
      </w:r>
      <w:r>
        <w:t xml:space="preserve">, who must bridge the gap between home language and academic language without adequate pedagogical training in multilingual education.</w:t>
      </w:r>
    </w:p>
    <w:bookmarkEnd w:id="23"/>
    <w:bookmarkStart w:id="24" w:name="the-evolving-role-of-the-primary-teacher"/>
    <w:p>
      <w:pPr>
        <w:pStyle w:val="Heading2"/>
      </w:pPr>
      <w:r>
        <w:t xml:space="preserve">The Evolving Role of the Primary Teacher</w:t>
      </w:r>
    </w:p>
    <w:p>
      <w:pPr>
        <w:pStyle w:val="FirstParagraph"/>
      </w:pPr>
      <w:r>
        <w:t xml:space="preserve">Historically, the role of a teacher in Morocco was defined by authority and transmission. The</w:t>
      </w:r>
      <w:r>
        <w:t xml:space="preserve"> </w:t>
      </w:r>
      <w:r>
        <w:rPr>
          <w:bCs/>
          <w:b/>
        </w:rPr>
        <w:t xml:space="preserve">Teacher Primary</w:t>
      </w:r>
      <w:r>
        <w:t xml:space="preserve"> </w:t>
      </w:r>
      <w:r>
        <w:t xml:space="preserve">was expected to deliver content from textbooks with minimal deviation. However, contemporary educational psychology and neuroscience suggest that active learning strategies are far more effective for cognitive development. In Casablanca, where students often face external pressures such as child labor or household responsibilities due to economic hardship, the passive reception of knowledge is particularly ineffective.</w:t>
      </w:r>
    </w:p>
    <w:p>
      <w:pPr>
        <w:pStyle w:val="BodyText"/>
      </w:pPr>
      <w:r>
        <w:t xml:space="preserve">Modern primary education in Morocco demands that teachers act as facilitators. They must design lessons that are contextualized to the lives of Casablanca’s children. For instance, a mathematics lesson on geometry might utilize local architectural examples from Hassan II Mosque or traditional Riads, making abstract concepts tangible. This requires a high level of pedagogical creativity and subject matter mastery that goes beyond standard certification requirements.</w:t>
      </w:r>
    </w:p>
    <w:bookmarkEnd w:id="24"/>
    <w:bookmarkStart w:id="25" w:name="challenges-in-professional-development"/>
    <w:p>
      <w:pPr>
        <w:pStyle w:val="Heading2"/>
      </w:pPr>
      <w:r>
        <w:t xml:space="preserve">Challenges in Professional Development</w:t>
      </w:r>
    </w:p>
    <w:p>
      <w:pPr>
        <w:pStyle w:val="FirstParagraph"/>
      </w:pPr>
      <w:r>
        <w:t xml:space="preserve">Despite the Royal Academy’s efforts to reform teacher training institutions (IESA), many practicing teachers in Casablanca report feeling unprepared for the diverse needs of modern pupils. The continuous professional development (CPD) programs often focus on administrative compliance rather than pedagogical innovation. Teachers frequently cite a lack of time and resources as primary barriers to engaging in effective CPD.</w:t>
      </w:r>
    </w:p>
    <w:p>
      <w:pPr>
        <w:pStyle w:val="BodyText"/>
      </w:pPr>
      <w:r>
        <w:t xml:space="preserve">Moreover, there is a significant gender dynamic at play. While teaching at the primary level is predominantly female in Morocco, male teachers are often underrepresented in early childhood education despite evidence suggesting the benefits of male role models for young boys from single-parent households, which are increasingly common in urban centers like Casablanca. Addressing this imbalance requires targeted recruitment policies and a reevaluation of societal perceptions regarding gender roles in education.</w:t>
      </w:r>
    </w:p>
    <w:bookmarkEnd w:id="25"/>
    <w:bookmarkStart w:id="26" w:name="Xb7744ceba5edf54dafbca3f5bf3027bda6ee8df"/>
    <w:p>
      <w:pPr>
        <w:pStyle w:val="Heading2"/>
      </w:pPr>
      <w:r>
        <w:t xml:space="preserve">Proposed Framework for Enhanced Teacher Efficacy</w:t>
      </w:r>
    </w:p>
    <w:p>
      <w:pPr>
        <w:pStyle w:val="FirstParagraph"/>
      </w:pPr>
      <w:r>
        <w:t xml:space="preserve">To address these challenges, this paper proposes a tripartite framework for strengthening the primary teaching workforce in Casablanca:</w:t>
      </w:r>
    </w:p>
    <w:p>
      <w:pPr>
        <w:numPr>
          <w:ilvl w:val="0"/>
          <w:numId w:val="1001"/>
        </w:numPr>
        <w:pStyle w:val="Compact"/>
      </w:pPr>
      <w:r>
        <w:rPr>
          <w:bCs/>
          <w:b/>
        </w:rPr>
        <w:t xml:space="preserve">Linguistic Sensitivity Training:</w:t>
      </w:r>
      <w:r>
        <w:t xml:space="preserve"> </w:t>
      </w:r>
      <w:r>
        <w:t xml:space="preserve">Teachers must be trained in translanguaging strategies that validate students’ home languages while facilitating the acquisition of academic Arabic and French. This approach reduces anxiety and builds confidence among migrant children.</w:t>
      </w:r>
    </w:p>
    <w:p>
      <w:pPr>
        <w:numPr>
          <w:ilvl w:val="0"/>
          <w:numId w:val="1001"/>
        </w:numPr>
        <w:pStyle w:val="Compact"/>
      </w:pPr>
      <w:r>
        <w:rPr>
          <w:bCs/>
          <w:b/>
        </w:rPr>
        <w:t xml:space="preserve">Digital Integration for Resource-Rich Learning:</w:t>
      </w:r>
      <w:r>
        <w:t xml:space="preserve"> </w:t>
      </w:r>
      <w:r>
        <w:t xml:space="preserve">Even in low-resource settings, teachers can leverage mobile technology. Training programs should focus on using smartphones as pedagogical tools for accessing open educational resources (OER), rather than viewing them solely as distractions.</w:t>
      </w:r>
    </w:p>
    <w:p>
      <w:pPr>
        <w:numPr>
          <w:ilvl w:val="0"/>
          <w:numId w:val="1001"/>
        </w:numPr>
        <w:pStyle w:val="Compact"/>
      </w:pPr>
      <w:r>
        <w:rPr>
          <w:bCs/>
          <w:b/>
        </w:rPr>
        <w:t xml:space="preserve">Socio-Emotional Support Systems:</w:t>
      </w:r>
      <w:r>
        <w:t xml:space="preserve"> </w:t>
      </w:r>
      <w:r>
        <w:t xml:space="preserve">Given the stress factors present in many Casablanca households, primary teachers need training in recognizing signs of trauma and anxiety. Schools should establish support networks where teachers can consult with psychologists and social workers to address holistic student needs.</w:t>
      </w:r>
    </w:p>
    <w:bookmarkEnd w:id="26"/>
    <w:bookmarkStart w:id="27" w:name="conclusion"/>
    <w:p>
      <w:pPr>
        <w:pStyle w:val="Heading2"/>
      </w:pPr>
      <w:r>
        <w:t xml:space="preserve">Conclusion</w:t>
      </w:r>
    </w:p>
    <w:p>
      <w:pPr>
        <w:pStyle w:val="FirstParagraph"/>
      </w:pPr>
      <w:r>
        <w:t xml:space="preserve">The quality of primary education in Morocco is intrinsically linked to the capacity, confidence, and context-sensitivity of its teachers. In a dynamic city like Casablanca, the</w:t>
      </w:r>
      <w:r>
        <w:t xml:space="preserve"> </w:t>
      </w:r>
      <w:r>
        <w:rPr>
          <w:bCs/>
          <w:b/>
        </w:rPr>
        <w:t xml:space="preserve">Teacher Primary</w:t>
      </w:r>
      <w:r>
        <w:t xml:space="preserve"> </w:t>
      </w:r>
      <w:r>
        <w:t xml:space="preserve">serves as a critical bridge between societal challenges and educational opportunity. Moving forward, policy-makers must shift from a compliance-based model of supervision to a support-based model of empowerment. By investing in targeted professional development that respects the local context and addresses linguistic diversity, Morocco can ensure that its primary teachers are equipped to foster an inclusive, equitable, and high-quality learning environment for all children in Casablanca.</w:t>
      </w:r>
    </w:p>
    <w:bookmarkEnd w:id="27"/>
    <w:bookmarkStart w:id="28" w:name="references"/>
    <w:p>
      <w:pPr>
        <w:pStyle w:val="Heading2"/>
      </w:pPr>
      <w:r>
        <w:t xml:space="preserve">References</w:t>
      </w:r>
    </w:p>
    <w:p>
      <w:pPr>
        <w:numPr>
          <w:ilvl w:val="0"/>
          <w:numId w:val="1002"/>
        </w:numPr>
        <w:pStyle w:val="Compact"/>
      </w:pPr>
      <w:r>
        <w:t xml:space="preserve">Moroccan Ministry of National Education. (2015). *Strategic Vision 2015-2030*. Rabat: MEN.</w:t>
      </w:r>
    </w:p>
    <w:p>
      <w:pPr>
        <w:numPr>
          <w:ilvl w:val="0"/>
          <w:numId w:val="1002"/>
        </w:numPr>
        <w:pStyle w:val="Compact"/>
      </w:pPr>
      <w:r>
        <w:t xml:space="preserve">Haddad, W., &amp; Nafissi, M. (2018). "Urban Inequality and School Performance in Casablanca." *Journal of North African Studies*, 23(4), 567-582.</w:t>
      </w:r>
    </w:p>
    <w:p>
      <w:pPr>
        <w:numPr>
          <w:ilvl w:val="0"/>
          <w:numId w:val="1002"/>
        </w:numPr>
        <w:pStyle w:val="Compact"/>
      </w:pPr>
      <w:r>
        <w:t xml:space="preserve">Liddicoat, A. J. (2019). *Multilingual Education Policies in the Middle East and North Africa*. London: Routledge.</w:t>
      </w:r>
    </w:p>
    <w:p>
      <w:pPr>
        <w:numPr>
          <w:ilvl w:val="0"/>
          <w:numId w:val="1002"/>
        </w:numPr>
        <w:pStyle w:val="Compact"/>
      </w:pPr>
      <w:r>
        <w:t xml:space="preserve">Royal Academy of Morocco. (2021). *Report on Teacher Training and Professional Development in the Kingdom*. Rabat: RAM.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Redefining Pedagogical Excellence in Urban Morocco: A Critical Analysis of Primary Teacher Efficacy in Casablanca</dc:title>
  <dc:creator/>
  <cp:keywords/>
  <dcterms:created xsi:type="dcterms:W3CDTF">2026-07-29T17:33:05Z</dcterms:created>
  <dcterms:modified xsi:type="dcterms:W3CDTF">2026-07-29T17:33:05Z</dcterms:modified>
</cp:coreProperties>
</file>

<file path=docProps/custom.xml><?xml version="1.0" encoding="utf-8"?>
<Properties xmlns="http://schemas.openxmlformats.org/officeDocument/2006/custom-properties" xmlns:vt="http://schemas.openxmlformats.org/officeDocument/2006/docPropsVTypes"/>
</file>