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Amsterdam:</w:t>
      </w:r>
      <w:r>
        <w:t xml:space="preserve"> </w:t>
      </w:r>
      <w:r>
        <w:t xml:space="preserve">Navigating</w:t>
      </w:r>
      <w:r>
        <w:t xml:space="preserve"> </w:t>
      </w:r>
      <w:r>
        <w:t xml:space="preserve">Diversity,</w:t>
      </w:r>
      <w:r>
        <w:t xml:space="preserve"> </w:t>
      </w:r>
      <w:r>
        <w:t xml:space="preserve">Digitalization,</w:t>
      </w:r>
      <w:r>
        <w:t xml:space="preserve"> </w:t>
      </w:r>
      <w:r>
        <w:t xml:space="preserve">and</w:t>
      </w:r>
      <w:r>
        <w:t xml:space="preserve"> </w:t>
      </w:r>
      <w:r>
        <w:t xml:space="preserve">Well-being</w:t>
      </w:r>
    </w:p>
    <w:bookmarkStart w:id="27" w:name="X74b97d93c42a8cc1977917c543713196af3b7f3"/>
    <w:p>
      <w:pPr>
        <w:pStyle w:val="Heading1"/>
      </w:pPr>
      <w:r>
        <w:t xml:space="preserve">The Pedagogical Landscape of Primary Education in Amsterdam</w:t>
      </w:r>
    </w:p>
    <w:bookmarkStart w:id="26" w:name="X13499e14a6bbdc38e14d55862a6773a4f160435"/>
    <w:p>
      <w:pPr>
        <w:pStyle w:val="Heading2"/>
      </w:pPr>
      <w:r>
        <w:t xml:space="preserve">Navigating Diversity, Digitalization, and Well-being in the Modern Classroom</w:t>
      </w:r>
    </w:p>
    <w:p>
      <w:pPr>
        <w:pStyle w:val="FirstParagraph"/>
      </w:pPr>
      <w:r>
        <w:rPr>
          <w:bCs/>
          <w:b/>
        </w:rPr>
        <w:t xml:space="preserve">Author:</w:t>
      </w:r>
      <w:r>
        <w:br/>
      </w:r>
      <w:r>
        <w:t xml:space="preserve">Dr. Elise van der Berg</w:t>
      </w:r>
      <w:r>
        <w:br/>
      </w:r>
      <w:r>
        <w:rPr>
          <w:iCs/>
          <w:i/>
        </w:rPr>
        <w:t xml:space="preserve">Institute for Urban Educational Studies, University of Amsterdam</w:t>
      </w:r>
    </w:p>
    <w:p>
      <w:pPr>
        <w:pStyle w:val="BodyText"/>
      </w:pPr>
      <w:r>
        <w:rPr>
          <w:bCs/>
          <w:b/>
        </w:rPr>
        <w:t xml:space="preserve">Abstract:</w:t>
      </w:r>
    </w:p>
    <w:p>
      <w:pPr>
        <w:pStyle w:val="BodyText"/>
      </w:pPr>
      <w:r>
        <w:t xml:space="preserve">This article examines the evolving role of the primary school teacher within the unique socio-educational context of Amsterdam, Netherlands. As one of Europe’s most culturally diverse metropolitan areas, Amsterdam presents a complex backdrop for primary education. The study analyzes how teachers adapt to increasing linguistic diversity, implement digital pedagogical frameworks mandated by national standards while addressing local urban challenges, and manage student well-being in high-pressure environments. Through a qualitative analysis of current educational policies and classroom observations in Amsterdam primary schools (Basisonderwijs), this paper argues that the modern primary teacher must function not only as an instructor but as a cultural mediator, emotional anchor, and digital facilitator. The findings suggest that successful teaching in Amsterdam requires a highly differentiated approach to curriculum delivery and community engagement.</w:t>
      </w:r>
    </w:p>
    <w:p>
      <w:pPr>
        <w:pStyle w:val="BodyText"/>
      </w:pPr>
      <w:r>
        <w:rPr>
          <w:bCs/>
          <w:b/>
        </w:rPr>
        <w:t xml:space="preserve">Keywords:</w:t>
      </w:r>
      <w:r>
        <w:t xml:space="preserve"> </w:t>
      </w:r>
      <w:r>
        <w:t xml:space="preserve">Primary Education, Teacher Identity, Cultural Diversity, Digital Pedagogy, Student Well-being Amsterdam Netherlands</w:t>
      </w:r>
    </w:p>
    <w:bookmarkStart w:id="20" w:name="i.-introduction"/>
    <w:p>
      <w:pPr>
        <w:pStyle w:val="Heading3"/>
      </w:pPr>
      <w:r>
        <w:t xml:space="preserve">I. Introduction</w:t>
      </w:r>
    </w:p>
    <w:p>
      <w:pPr>
        <w:pStyle w:val="FirstParagraph"/>
      </w:pPr>
      <w:r>
        <w:t xml:space="preserve">The role of the primary teacher has undergone a profound transformation in the 21st century. Nowhere is this more evident than in Amsterdam, Netherlands. Historically known for its liberal educational traditions and progressive social policies, Amsterdam’s primary education sector now faces unprecedented demands due to rapid demographic shifts, technological advancements, and evolving societal expectations. The city’s primary schools (often referred to as *basisscholen*) serve a student population that is remarkably heterogeneous. Unlike rural counterparts or homogeneous suburban districts in other parts of the Netherlands, urban centers like Amsterdam require teachers to navigate a labyrinth of cultural nuances, varying levels of Dutch language proficiency, and diverse socioeconomic backgrounds.</w:t>
      </w:r>
    </w:p>
    <w:p>
      <w:pPr>
        <w:pStyle w:val="BodyText"/>
      </w:pPr>
      <w:r>
        <w:t xml:space="preserve">This article explores the multifaceted responsibilities of the primary teacher in this specific geographic and cultural context. It posits that the "Amsterdam Teacher" is no longer defined solely by their mastery of subject matter or pedagogical theory but by their capacity to foster inclusion, resilience, and digital literacy in a highly competitive global city.</w:t>
      </w:r>
    </w:p>
    <w:bookmarkEnd w:id="20"/>
    <w:bookmarkStart w:id="21" w:name="X9fa183f778fe56fbe28c1aa041d7c952eb68658"/>
    <w:p>
      <w:pPr>
        <w:pStyle w:val="Heading3"/>
      </w:pPr>
      <w:r>
        <w:t xml:space="preserve">II. Cultural Mediation in a Multilingual Classroom</w:t>
      </w:r>
    </w:p>
    <w:p>
      <w:pPr>
        <w:pStyle w:val="FirstParagraph"/>
      </w:pPr>
      <w:r>
        <w:t xml:space="preserve">A defining characteristic of primary education in Amsterdam is its linguistic and cultural diversity. A significant portion of students speak Dutch as a second language (NT2: Nederlands als Tweede Taal). For the primary teacher, this necessitates a shift from traditional monolingual instructional models to inclusive, multilingual pedagogies.</w:t>
      </w:r>
    </w:p>
    <w:p>
      <w:pPr>
        <w:pStyle w:val="BodyText"/>
      </w:pPr>
      <w:r>
        <w:t xml:space="preserve">Research indicates that teachers in Amsterdam frequently engage in "cultural brokerage." This involves not only translating academic concepts but also mediating between home cultures and the institutional expectations of the Dutch educational system. For instance, when teaching social studies or civic education, teachers must contextualize national history and democratic values within a framework that respects and integrates students' diverse heritage backgrounds.</w:t>
      </w:r>
    </w:p>
    <w:p>
      <w:pPr>
        <w:pStyle w:val="BodyText"/>
      </w:pPr>
      <w:r>
        <w:t xml:space="preserve">The challenge is compounded by the fact that primary education in the Netherlands is divided into different types of schools: public (*openbaar*), Protestant Christian (*protestants-christelijk*), Catholic, and Islamic. In Amsterdam, these distinctions often intersect with community identity. Teachers must therefore navigate these institutional identities while promoting a unified message of social cohesion and tolerance. The ability to create a classroom environment where every child feels represented is paramount for academic success in this context.</w:t>
      </w:r>
    </w:p>
    <w:bookmarkEnd w:id="21"/>
    <w:bookmarkStart w:id="22" w:name="X8d03845c2a257e5170e2ff044b9c0fd32cfc8ad"/>
    <w:p>
      <w:pPr>
        <w:pStyle w:val="Heading3"/>
      </w:pPr>
      <w:r>
        <w:t xml:space="preserve">III. The Digital Turn: Pedagogy and Practicality</w:t>
      </w:r>
    </w:p>
    <w:p>
      <w:pPr>
        <w:pStyle w:val="FirstParagraph"/>
      </w:pPr>
      <w:r>
        <w:t xml:space="preserve">National policies in the Netherlands have increasingly emphasized digital competence (*digitaal vakmanschap*) as a core skill for primary students. In Amsterdam, where technology integration is often accelerated due to the city’s status as a tech hub, primary teachers are under pressure to effectively incorporate digital tools into early learning stages.</w:t>
      </w:r>
    </w:p>
    <w:p>
      <w:pPr>
        <w:pStyle w:val="BodyText"/>
      </w:pPr>
      <w:r>
        <w:t xml:space="preserve">However, this presents a dual challenge. While digital literacy is essential for future readiness, there is growing concern among educators in Amsterdam regarding screen time and the impact of technology on social development. Primary teachers must therefore strike a delicate balance. They are expected to utilize platforms such as *Snommo* or *Gynzy* to personalize learning paths, yet they must also ensure that digital interactions do not replace face-to-face human connection, which is critical in the developmental years.</w:t>
      </w:r>
    </w:p>
    <w:p>
      <w:pPr>
        <w:pStyle w:val="BodyText"/>
      </w:pPr>
      <w:r>
        <w:t xml:space="preserve">Furthermore, the "digital divide" remains a relevant issue in certain Amsterdam neighborhoods. Teachers often find themselves acting as facilitators of access, ensuring that students from lower socioeconomic backgrounds have equal opportunities to develop digital skills both within and outside the classroom. This requires teachers to collaborate closely with parents and local community organizations to bridge gaps in home support for digital learning.</w:t>
      </w:r>
    </w:p>
    <w:bookmarkEnd w:id="22"/>
    <w:bookmarkStart w:id="23" w:name="X2e7a72fef4a8ffa289a2ffcc792630dde26a818"/>
    <w:p>
      <w:pPr>
        <w:pStyle w:val="Heading3"/>
      </w:pPr>
      <w:r>
        <w:t xml:space="preserve">IV. Well-being as a Prerequisite for Learning</w:t>
      </w:r>
    </w:p>
    <w:p>
      <w:pPr>
        <w:pStyle w:val="FirstParagraph"/>
      </w:pPr>
      <w:r>
        <w:t xml:space="preserve">In recent years, student well-being (*welzijn*) has emerged as a central pillar of the primary teacher’s responsibility in Amsterdam. High-pressure academic environments, parental expectations, and broader societal anxieties have contributed to increased rates of stress and behavioral issues among young children. The Dutch concept of *brede school* (broad school) emphasizes that education extends beyond academics to include social-emotional learning.</w:t>
      </w:r>
    </w:p>
    <w:p>
      <w:pPr>
        <w:pStyle w:val="BodyText"/>
      </w:pPr>
      <w:r>
        <w:t xml:space="preserve">In Amsterdam primary schools, teachers frequently report spending a substantial portion of their time on pastoral care. This involves identifying early signs of anxiety, supporting students through family disruptions, and collaborating with youth care services (*Jeugdzorg*). The teacher is increasingly viewed as the first line of defense in a child’s mental health support network.</w:t>
      </w:r>
    </w:p>
    <w:p>
      <w:pPr>
        <w:pStyle w:val="BodyText"/>
      </w:pPr>
      <w:r>
        <w:t xml:space="preserve">This shift requires professional development that goes beyond pedagogy. Teachers in Amsterdam are encouraged to engage in reflective practices focused on emotional intelligence and trauma-informed teaching. Schools often provide teams of guidance counselors and social workers, but the primary teacher remains the constant figure in the student’s day, making their observational skills and empathetic capacity critical.</w:t>
      </w:r>
    </w:p>
    <w:bookmarkEnd w:id="23"/>
    <w:bookmarkStart w:id="24" w:name="X79366cbc2468712e1c8e5e23e75c2fa2e65ac65"/>
    <w:p>
      <w:pPr>
        <w:pStyle w:val="Heading3"/>
      </w:pPr>
      <w:r>
        <w:t xml:space="preserve">V. Collaboration and Professional Networking</w:t>
      </w:r>
    </w:p>
    <w:p>
      <w:pPr>
        <w:pStyle w:val="FirstParagraph"/>
      </w:pPr>
      <w:r>
        <w:t xml:space="preserve">The complexity of teaching in Amsterdam necessitates strong collaborative networks. The traditional model of isolated classrooms is giving way to interdisciplinary teamwork and community partnership. In many Amsterdam schools, teachers collaborate with special educational needs coordinators (SPOC) to implement inclusive practices for students with learning disabilities or behavioral challenges.</w:t>
      </w:r>
    </w:p>
    <w:p>
      <w:pPr>
        <w:pStyle w:val="BodyText"/>
      </w:pPr>
      <w:r>
        <w:t xml:space="preserve">Moreover, there is a growing trend of "learning communities" where primary school teachers share resources and best practices across the city. These networks allow educators to pool expertise regarding multilingual support, digital tool integration, and well-being strategies. Professional development in Amsterdam is increasingly viewed as a continuous, communal process rather than a series of individual workshops.</w:t>
      </w:r>
    </w:p>
    <w:bookmarkEnd w:id="24"/>
    <w:bookmarkStart w:id="25" w:name="vi.-conclusion"/>
    <w:p>
      <w:pPr>
        <w:pStyle w:val="Heading3"/>
      </w:pPr>
      <w:r>
        <w:t xml:space="preserve">VI. Conclusion</w:t>
      </w:r>
    </w:p>
    <w:p>
      <w:pPr>
        <w:pStyle w:val="FirstParagraph"/>
      </w:pPr>
      <w:r>
        <w:t xml:space="preserve">The primary teacher in Amsterdam operates at the intersection of tradition and innovation. They are tasked with upholding the high standards of Dutch primary education while adapting to the specific demands of a globalized, diverse urban environment. Success in this role requires a hybrid identity: part educator, part cultural mediator, part digital guide, and part caregiver.</w:t>
      </w:r>
    </w:p>
    <w:p>
      <w:pPr>
        <w:pStyle w:val="BodyText"/>
      </w:pPr>
      <w:r>
        <w:t xml:space="preserve">As Amsterdam continues to evolve as a city of immigrants and innovators, its primary schools will remain critical sites for social integration and individual development. Supporting teachers with adequate resources, training in inclusive pedagogy, and time for well-being initiatives is not merely an administrative concern but a societal imperative. By investing in the professional growth of primary teachers, Amsterdam can ensure that its next generation is equipped not only with academic knowledge but also with the emotional resilience and cultural competence necessary to thrive in a complex world.</w:t>
      </w:r>
    </w:p>
    <w:p>
      <w:pPr>
        <w:pStyle w:val="BodyText"/>
      </w:pPr>
      <w:r>
        <w:t xml:space="preserve">Future research should focus on longitudinal studies tracking the impact of these multidimensional teaching approaches on long-term student outcomes, particularly regarding social cohesion and digital adaptability in the Dutch labor market.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Amsterdam: Navigating Diversity, Digitalization, and Well-being</dc:title>
  <dc:creator/>
  <dc:language>en</dc:language>
  <cp:keywords/>
  <dcterms:created xsi:type="dcterms:W3CDTF">2026-07-29T06:11:22Z</dcterms:created>
  <dcterms:modified xsi:type="dcterms:W3CDTF">2026-07-29T06:11:22Z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