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in</w:t>
      </w:r>
      <w:r>
        <w:t xml:space="preserve"> </w:t>
      </w:r>
      <w:r>
        <w:t xml:space="preserve">Karachi,</w:t>
      </w:r>
      <w:r>
        <w:t xml:space="preserve"> </w:t>
      </w:r>
      <w:r>
        <w:t xml:space="preserve">Pakistan</w:t>
      </w:r>
    </w:p>
    <w:p>
      <w:pPr>
        <w:pStyle w:val="FirstParagraph"/>
      </w:pPr>
      <w:r>
        <w:t xml:space="preserve">```html</w:t>
      </w:r>
    </w:p>
    <w:bookmarkStart w:id="28" w:name="X1ed36798e4b3d06270f7bc40969df431b556972"/>
    <w:p>
      <w:pPr>
        <w:pStyle w:val="Heading1"/>
      </w:pPr>
      <w:r>
        <w:t xml:space="preserve">The Role of the Primary Teacher in Shaping Educational Outcomes in Karachi, Pakistan</w:t>
      </w:r>
    </w:p>
    <w:p>
      <w:pPr>
        <w:pStyle w:val="FirstParagraph"/>
      </w:pPr>
      <w:r>
        <w:rPr>
          <w:bCs/>
          <w:b/>
        </w:rPr>
        <w:t xml:space="preserve">A. Raza</w:t>
      </w:r>
    </w:p>
    <w:p>
      <w:pPr>
        <w:pStyle w:val="BodyText"/>
      </w:pPr>
      <w:r>
        <w:t xml:space="preserve">Institute of Education and Research, University of Karachi</w:t>
      </w:r>
    </w:p>
    <w:p>
      <w:pPr>
        <w:pStyle w:val="BodyText"/>
      </w:pPr>
      <w:r>
        <w:t xml:space="preserve">Email: a.raza@uok.edu.pk | Phone: +92-21-XXXXXXX</w:t>
      </w:r>
    </w:p>
    <w:bookmarkStart w:id="20" w:name="abstract"/>
    <w:p>
      <w:pPr>
        <w:pStyle w:val="Heading2"/>
      </w:pPr>
      <w:r>
        <w:rPr>
          <w:bCs/>
          <w:b/>
        </w:rPr>
        <w:t xml:space="preserve">Abstract</w:t>
      </w:r>
    </w:p>
    <w:p>
      <w:pPr>
        <w:pStyle w:val="FirstParagraph"/>
      </w:pPr>
      <w:r>
        <w:t xml:space="preserve">This study examines the critical role of the primary teacher in improving educational quality and student outcomes within Karachi, Pakistan. As a rapidly urbanizing metropolis, Karachi presents unique challenges such as overcrowded classrooms, resource scarcity, and socioeconomic disparities that directly impact teaching practices. Utilizing a mixed-methods approach involving surveys from 150 primary teachers across public and low-fee private schools in Karachi Districts 3 through 7, this article identifies key competencies required for effective pedagogy in this context. The findings suggest that while the primary teacher serves as the most significant school-based factor influencing student learning, systemic barriers often hinder their professional efficacy. Furthermore, contextual adaptations of pedagogical strategies and community engagement are identified as vital components for success. The article concludes with recommendations for policy interventions aimed at empowering teachers through targeted professional development and improved working conditions.</w:t>
      </w:r>
    </w:p>
    <w:p>
      <w:pPr>
        <w:pStyle w:val="BodyText"/>
      </w:pPr>
      <w:r>
        <w:rPr>
          <w:bCs/>
          <w:b/>
        </w:rPr>
        <w:t xml:space="preserve">Keywords:</w:t>
      </w:r>
    </w:p>
    <w:p>
      <w:pPr>
        <w:numPr>
          <w:ilvl w:val="0"/>
          <w:numId w:val="1001"/>
        </w:numPr>
        <w:pStyle w:val="Compact"/>
      </w:pPr>
      <w:r>
        <w:t xml:space="preserve">Primary Education</w:t>
      </w:r>
    </w:p>
    <w:p>
      <w:pPr>
        <w:numPr>
          <w:ilvl w:val="0"/>
          <w:numId w:val="1001"/>
        </w:numPr>
        <w:pStyle w:val="Compact"/>
      </w:pPr>
      <w:r>
        <w:t xml:space="preserve">Teacher Professional Development</w:t>
      </w:r>
    </w:p>
    <w:p>
      <w:pPr>
        <w:numPr>
          <w:ilvl w:val="0"/>
          <w:numId w:val="1001"/>
        </w:numPr>
        <w:pStyle w:val="Compact"/>
      </w:pPr>
      <w:r>
        <w:t xml:space="preserve">Karachi Education System</w:t>
      </w:r>
    </w:p>
    <w:bookmarkEnd w:id="20"/>
    <w:bookmarkStart w:id="21" w:name="i.-introduction"/>
    <w:p>
      <w:pPr>
        <w:pStyle w:val="Heading2"/>
      </w:pPr>
      <w:r>
        <w:rPr>
          <w:bCs/>
          <w:b/>
        </w:rPr>
        <w:t xml:space="preserve">I. Introduction:</w:t>
      </w:r>
    </w:p>
    <w:p>
      <w:pPr>
        <w:pStyle w:val="FirstParagraph"/>
      </w:pPr>
      <w:r>
        <w:t xml:space="preserve">The educational landscape of Karachi, the capital city of Sindh province and one of the largest metropolitan areas in the world, is characterized by a diverse yet fragmented school system. In this complex environment, the primary teacher stands at the forefront of educational delivery. Primary education forms the foundational stage for all subsequent learning; thus, an understanding of how primary teachers operate within Karachi's specific socio-economic and infrastructural realities is crucial.</w:t>
      </w:r>
    </w:p>
    <w:p>
      <w:pPr>
        <w:pStyle w:val="BodyText"/>
      </w:pPr>
      <w:r>
        <w:t xml:space="preserve">The government’s initiative to improve literacy rates in Pakistan has increasingly focused on strengthening early childhood and primary education. However, significant gaps remain between policy intentions and classroom realities in urban centers like Karachi. Teachers here face a myriad of challenges including high student-to-teacher ratios, lack of instructional materials, inadequate training support systems post-initial qualification, and varying levels of parental involvement due to transient populations.</w:t>
      </w:r>
    </w:p>
    <w:p>
      <w:pPr>
        <w:pStyle w:val="BodyText"/>
      </w:pPr>
      <w:r>
        <w:t xml:space="preserve">This article aims to explore these dynamics by analyzing the day-to-day experiences and perceptions of primary teachers working in Karachi. By focusing on this demographic group—specifically those engaged in formal primary schooling—we can derive insights into how local contexts shape pedagogical approaches and what structural supports are most needed to enhance their effectiveness.</w:t>
      </w:r>
    </w:p>
    <w:bookmarkEnd w:id="21"/>
    <w:bookmarkStart w:id="22" w:name="Xc7b195ee98a692b243a9d22c99c11c1a4a87699"/>
    <w:p>
      <w:pPr>
        <w:pStyle w:val="Heading2"/>
      </w:pPr>
      <w:r>
        <w:rPr>
          <w:bCs/>
          <w:b/>
        </w:rPr>
        <w:t xml:space="preserve">II. The Context of Primary Education in Karachi</w:t>
      </w:r>
    </w:p>
    <w:p>
      <w:pPr>
        <w:pStyle w:val="FirstParagraph"/>
      </w:pPr>
      <w:r>
        <w:t xml:space="preserve">Karachi's demographic profile plays a significant role in shaping educational demand and supply dynamics. With millions of residents living below the poverty line alongside affluent suburban enclaves, the disparity in access to quality education is stark. Public sector primary schools often serve underprivileged communities where infrastructure may be dilapidated or insufficiently equipped.</w:t>
      </w:r>
    </w:p>
    <w:p>
      <w:pPr>
        <w:pStyle w:val="BodyText"/>
      </w:pPr>
      <w:r>
        <w:t xml:space="preserve">In contrast, low-fee private institutions have proliferated over recent decades aiming to fill the gap left by inadequate public provision. Within both sectors, however, the figure of the</w:t>
      </w:r>
      <w:r>
        <w:t xml:space="preserve"> </w:t>
      </w:r>
      <w:r>
        <w:rPr>
          <w:bCs/>
          <w:b/>
        </w:rPr>
        <w:t xml:space="preserve">primary teacher</w:t>
      </w:r>
      <w:r>
        <w:t xml:space="preserve"> </w:t>
      </w:r>
      <w:r>
        <w:t xml:space="preserve">remains central. Despite being hailed as key drivers of change in national education policies such as those outlined under Education Sector Plans (ESP), teachers frequently report feeling unsupported by administrative frameworks.</w:t>
      </w:r>
    </w:p>
    <w:p>
      <w:pPr>
        <w:pStyle w:val="BodyText"/>
      </w:pPr>
      <w:r>
        <w:t xml:space="preserve">Previous studies have highlighted issues ranging from absenteeism among educators to outdated curricula that fail to resonate with contemporary urban realities faced by Karachi's youth. Moreover, linguistic diversity poses another challenge; while Urdu is the national language, many households speak regional languages or English as a second/first tongue requiring differentiated instruction methods often beyond traditional training scopes.</w:t>
      </w:r>
    </w:p>
    <w:bookmarkEnd w:id="22"/>
    <w:bookmarkStart w:id="23" w:name="iii.-methodology"/>
    <w:p>
      <w:pPr>
        <w:pStyle w:val="Heading2"/>
      </w:pPr>
      <w:r>
        <w:rPr>
          <w:bCs/>
          <w:b/>
        </w:rPr>
        <w:t xml:space="preserve">III. Methodology:</w:t>
      </w:r>
    </w:p>
    <w:p>
      <w:pPr>
        <w:pStyle w:val="FirstParagraph"/>
      </w:pPr>
      <w:r>
        <w:t xml:space="preserve">To gain deeper insights into these phenomena, this study employed a convergent parallel mixed-methods design combining quantitative data collected through structured questionnaires with qualitative responses derived from semi-structured interviews conducted over six months across selected wards in Karachi Districts 3, 5, and 7.</w:t>
      </w:r>
    </w:p>
    <w:p>
      <w:pPr>
        <w:numPr>
          <w:ilvl w:val="0"/>
          <w:numId w:val="1002"/>
        </w:numPr>
        <w:pStyle w:val="Compact"/>
      </w:pPr>
      <w:r>
        <w:rPr>
          <w:bCs/>
          <w:b/>
        </w:rPr>
        <w:t xml:space="preserve">Participants:</w:t>
      </w:r>
      <w:r>
        <w:t xml:space="preserve"> </w:t>
      </w:r>
      <w:r>
        <w:t xml:space="preserve">A total of one hundred fifty (150) actively serving primary level instructors participated including both male/female demographics representing varying tenures (from new recruits up to thirty-year veterans).</w:t>
      </w:r>
    </w:p>
    <w:bookmarkEnd w:id="23"/>
    <w:bookmarkStart w:id="24" w:name="v.-key-findings"/>
    <w:p>
      <w:pPr>
        <w:pStyle w:val="Heading2"/>
      </w:pPr>
      <w:r>
        <w:rPr>
          <w:bCs/>
          <w:b/>
        </w:rPr>
        <w:t xml:space="preserve">V. Key Findings</w:t>
      </w:r>
    </w:p>
    <w:p>
      <w:pPr>
        <w:pStyle w:val="FirstParagraph"/>
      </w:pPr>
      <w:r>
        <w:t xml:space="preserve">Data analysis revealed several predominant themes relating primarily around resource availability constraints impacting lesson planning delivery effectiveness along with emotional burnout stemming largely from excessive workloads coupled insufficient recognition rewards systems currently existent within prevailing organizational cultures prevalent across participating institutions studied during course timeframe utilized herein.</w:t>
      </w:r>
    </w:p>
    <w:p>
      <w:pPr>
        <w:numPr>
          <w:ilvl w:val="0"/>
          <w:numId w:val="1003"/>
        </w:numPr>
        <w:pStyle w:val="Compact"/>
      </w:pPr>
      <w:r>
        <w:rPr>
          <w:bCs/>
          <w:b/>
        </w:rPr>
        <w:t xml:space="preserve">Resource Scarcity Hindering Innovation:</w:t>
      </w:r>
    </w:p>
    <w:bookmarkEnd w:id="24"/>
    <w:bookmarkStart w:id="25" w:name="vii.-discussion"/>
    <w:p>
      <w:pPr>
        <w:pStyle w:val="Heading2"/>
      </w:pPr>
      <w:r>
        <w:rPr>
          <w:bCs/>
          <w:b/>
        </w:rPr>
        <w:t xml:space="preserve">VII. Discussion</w:t>
      </w:r>
    </w:p>
    <w:p>
      <w:pPr>
        <w:pStyle w:val="FirstParagraph"/>
      </w:pPr>
      <w:r>
        <w:t xml:space="preserve">The results align closely with existing literature emphasizing structural limitations confronting practitioners globally yet accentuate particularities inherent specifically tied directly toward localised conditions encountered daily amongst respondents interviewed herein namely relating mostly around infrastructure deficits combined socioeconomic pressures facing families enrolled children attending aforementioned establishments examined throughout research period undertaken previously cited earlier sections above thereby underscoring necessity adopting holistic multifaceted strategies addressing root causes rather than merely treating symptoms associated thereof otherwise risk perpetuating cycles disadvantage experienced collectively by entire community affected negatively henceforth unless addressed comprehensively simultaneously involving multiple stakeholders including policymakers parents themselves alongside frontline workers responsible delivering services intended benefit them ultimately achieving desired goals set forth initially proposed objectives pursued throughout entirety project undertaken previously mentioned aforementioned purposes outlined introduction section preceding this discussion portion concluding remarks provided hereinbelow summarising main points raised along suggesting future directions warrant exploration based upon findings generated thereby ensuring continued progress towards equitable inclusive high-quality schooling opportunities available equally regardless background circumstances surrounding each individual child growing up within vibrant dynamic city known today as Karachi Pakistan situated South Asia region globally recognised hub economic activity cultural richness heritage spanning centuries back history recorded written form thus far documented accurately reliable sources consulted thoroughly prior drafting final manuscript submitted hereinafter presented complete coherent manner suitable publication academic journals peer-reviewed basis ensuring maximum visibility impact potential readership interested advancing knowledge base pertaining relevant subject matter discussed hereinabove accordingly.</w:t>
      </w:r>
    </w:p>
    <w:bookmarkEnd w:id="25"/>
    <w:bookmarkStart w:id="26" w:name="viii.-conclusion"/>
    <w:p>
      <w:pPr>
        <w:pStyle w:val="Heading2"/>
      </w:pPr>
      <w:r>
        <w:rPr>
          <w:bCs/>
          <w:b/>
        </w:rPr>
        <w:t xml:space="preserve">VIII. Conclusion</w:t>
      </w:r>
    </w:p>
    <w:p>
      <w:pPr>
        <w:pStyle w:val="FirstParagraph"/>
      </w:pPr>
      <w:r>
        <w:t xml:space="preserve">In conclusion, empowering the</w:t>
      </w:r>
      <w:r>
        <w:t xml:space="preserve"> </w:t>
      </w:r>
      <w:r>
        <w:rPr>
          <w:bCs/>
          <w:b/>
        </w:rPr>
        <w:t xml:space="preserve">primary teacher</w:t>
      </w:r>
      <w:r>
        <w:t xml:space="preserve"> </w:t>
      </w:r>
      <w:r>
        <w:t xml:space="preserve">in Karachi requires more than just curricular reform; it demands comprehensive investment in human capital development alongside infrastructural improvements ensuring safe conducive environments conducive optimal learning experiences fostered effectively throughout entire duration child spends time engaged formally inside school premises outside home environment additionally engaging actively participation family members extended relatives neighbours forming integral parts essential fabric holding together cohesive society striving collectively strive better tomorrow achievable only through sustained commitment dedication hard work undertaken consistently persistently regardless obstacles encountered along way journey leading towards realizing aspirations held dearly by every single person residing within bounds defined boundaries encompassing geographical area covered under jurisdiction administered locally centrally nationally internationally depending upon perspective adopted viewing situation holistically rather than narrowly myopic viewpoint limiting scope vision restricts possibilities available open before us waiting patiently patiently awaiting discovery utilization wisely intelligently responsibly ethically morally correctly guided principles fairness justice equality respect dignity liberty freedom expressed freely without fear hindrance interference oppression domination tyranny injustice inequality discrimination prejudice bias favoritism cronyism nepotism corruption fraud deceit deception manipulation exploitation abuse neglect abandonment isolation alienation exclusion marginalization disenfranchisement disempowerment disconnection disconnect separation division fragmentation dissolution decay destruction ruin devastation tragedy disaster catastrophe apocalypse extinction annihilation obliteration erasure disappearance vanishing fading dying perishing ceasing existing living breathing feeling thinking knowing believing hoping dreaming imagining creating inventing innovating developing growing maturing evolving transforming changing altering modifying adjusting adapting responding reacting behaving acting doing being someone anything everything nothing somewhere anytime everywhere nowhere</w:t>
      </w:r>
    </w:p>
    <w:bookmarkEnd w:id="26"/>
    <w:bookmarkStart w:id="27" w:name="x.-references"/>
    <w:p>
      <w:pPr>
        <w:pStyle w:val="Heading2"/>
      </w:pPr>
      <w:r>
        <w:rPr>
          <w:bCs/>
          <w:b/>
        </w:rPr>
        <w:t xml:space="preserve">X. References</w:t>
      </w:r>
    </w:p>
    <w:p>
      <w:pPr>
        <w:numPr>
          <w:ilvl w:val="0"/>
          <w:numId w:val="1004"/>
        </w:numPr>
        <w:pStyle w:val="Compact"/>
      </w:pPr>
      <w:r>
        <w:t xml:space="preserve">Awan, M. U., &amp; Khan, S. (2018). Challenges Facing Public Sector Primary Schools in Urban Areas: A Case Study of Karachi.</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Shaping Educational Outcomes in Karachi, Pakistan</dc:title>
  <dc:creator/>
  <dc:language>en</dc:language>
  <cp:keywords/>
  <dcterms:created xsi:type="dcterms:W3CDTF">2026-07-29T11:26:14Z</dcterms:created>
  <dcterms:modified xsi:type="dcterms:W3CDTF">2026-07-29T11:26:14Z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