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Dakar,</w:t>
      </w:r>
      <w:r>
        <w:t xml:space="preserve"> </w:t>
      </w:r>
      <w:r>
        <w:t xml:space="preserve">Senegal:</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for</w:t>
      </w:r>
      <w:r>
        <w:t xml:space="preserve"> </w:t>
      </w:r>
      <w:r>
        <w:t xml:space="preserve">Teacher</w:t>
      </w:r>
      <w:r>
        <w:t xml:space="preserve"> </w:t>
      </w:r>
      <w:r>
        <w:t xml:space="preserve">Effectiveness</w:t>
      </w:r>
    </w:p>
    <w:bookmarkStart w:id="29" w:name="X3ad897874986ddceb211f2f324fb96ea8d613d1"/>
    <w:p>
      <w:pPr>
        <w:pStyle w:val="Heading1"/>
      </w:pPr>
      <w:r>
        <w:t xml:space="preserve">The Pedagogical Landscape of Primary Education in Dakar, Senegal</w:t>
      </w:r>
    </w:p>
    <w:p>
      <w:pPr>
        <w:pStyle w:val="FirstParagraph"/>
      </w:pPr>
      <w:r>
        <w:rPr>
          <w:bCs/>
          <w:b/>
        </w:rPr>
        <w:t xml:space="preserve">An Analysis of Teacher Efficacy, Urban Dynamics, and Curriculum Implementation in the Capital Region</w:t>
      </w:r>
    </w:p>
    <w:p>
      <w:pPr>
        <w:pStyle w:val="BodyText"/>
      </w:pPr>
      <w:r>
        <w:rPr>
          <w:iCs/>
          <w:i/>
        </w:rPr>
        <w:t xml:space="preserve">Journal of West African Educational Studies</w:t>
      </w:r>
    </w:p>
    <w:bookmarkStart w:id="20" w:name="abstract"/>
    <w:p>
      <w:pPr>
        <w:pStyle w:val="Heading3"/>
      </w:pPr>
      <w:r>
        <w:t xml:space="preserve">Abstract</w:t>
      </w:r>
    </w:p>
    <w:p>
      <w:pPr>
        <w:pStyle w:val="FirstParagraph"/>
      </w:pPr>
      <w:r>
        <w:t xml:space="preserve">This article examines the critical role of the primary school teacher in Dakar, Senegal, within the context of rapid urbanization and educational reform. While national policies emphasize universal access to quality education, the implementation gap remains significant in urban centers like Dakar. This study analyzes how teachers navigate overcrowded classrooms, linguistic diversity (French versus local languages), and socio-economic disparities. By synthesizing recent data on teacher training retention and classroom methodologies in Dakar’s public primary schools, this paper argues for a localized pedagogical framework that empowers teachers as agents of social cohesion and academic excellence.</w:t>
      </w:r>
    </w:p>
    <w:bookmarkEnd w:id="20"/>
    <w:bookmarkStart w:id="21" w:name="introduction"/>
    <w:p>
      <w:pPr>
        <w:pStyle w:val="Heading2"/>
      </w:pPr>
      <w:r>
        <w:t xml:space="preserve">Introduction</w:t>
      </w:r>
    </w:p>
    <w:p>
      <w:pPr>
        <w:pStyle w:val="FirstParagraph"/>
      </w:pPr>
      <w:r>
        <w:t xml:space="preserve">The educational infrastructure of Senegal has undergone substantial transformation over the past two decades, driven by the government’s commitment to achieving Sustainable Development Goal 4 (Quality Education). However, the heart of this transformation lies not merely in policy documents but in the daily practice of classroom instruction. In Dakar, the capital city and economic hub of Senegal, primary education serves as a critical gateway for social mobility. The</w:t>
      </w:r>
      <w:r>
        <w:t xml:space="preserve"> </w:t>
      </w:r>
      <w:r>
        <w:rPr>
          <w:bCs/>
          <w:b/>
        </w:rPr>
        <w:t xml:space="preserve">Teacher Primary</w:t>
      </w:r>
      <w:r>
        <w:t xml:space="preserve"> </w:t>
      </w:r>
      <w:r>
        <w:t xml:space="preserve">professional is central to this ecosystem, acting as both an educator and a mentor in a complex urban environment.</w:t>
      </w:r>
    </w:p>
    <w:p>
      <w:pPr>
        <w:pStyle w:val="BodyText"/>
      </w:pPr>
      <w:r>
        <w:t xml:space="preserve">Dakar is characterized by high population density, significant migration from rural areas, and distinct socio-economic stratification. These factors create unique challenges for primary education that differ markedly from rural contexts. This article explores the specific realities faced by teachers in Dakar, focusing on their capacity to deliver the national curriculum amidst resource constraints and diverse student needs.</w:t>
      </w:r>
    </w:p>
    <w:bookmarkEnd w:id="21"/>
    <w:bookmarkStart w:id="22" w:name="Xcb2b28e399011dda893562b1015330dc2eb3373"/>
    <w:p>
      <w:pPr>
        <w:pStyle w:val="Heading2"/>
      </w:pPr>
      <w:r>
        <w:t xml:space="preserve">The Urban Context of Dakar’s Primary Schools</w:t>
      </w:r>
    </w:p>
    <w:p>
      <w:pPr>
        <w:pStyle w:val="FirstParagraph"/>
      </w:pPr>
      <w:r>
        <w:t xml:space="preserve">Dakar presents a paradoxical educational landscape. On one hand, it boasts higher literacy rates and better infrastructure compared to remote regions of Senegal. On the other hand, the influx of migrants seeking economic opportunities has led to extreme overcrowding in many public primary schools in neighborhoods such as Guédiawaye and Pikine.</w:t>
      </w:r>
    </w:p>
    <w:p>
      <w:pPr>
        <w:pStyle w:val="BodyText"/>
      </w:pPr>
      <w:r>
        <w:t xml:space="preserve">In this environment, the role of the</w:t>
      </w:r>
      <w:r>
        <w:t xml:space="preserve"> </w:t>
      </w:r>
      <w:r>
        <w:rPr>
          <w:bCs/>
          <w:b/>
        </w:rPr>
        <w:t xml:space="preserve">Teacher Primary</w:t>
      </w:r>
      <w:r>
        <w:t xml:space="preserve"> </w:t>
      </w:r>
      <w:r>
        <w:t xml:space="preserve">extends beyond traditional pedagogy. Teachers are often required to manage classrooms with enrollments exceeding forty or fifty students per instructor. This density complicates individualized attention and increases the cognitive load on educators, leading to higher rates of professional burnout. Furthermore, Dakar’s schools serve a heterogeneous student body, including children from affluent expatriate families and those from low-income households who may face food insecurity or lack access to digital tools at home.</w:t>
      </w:r>
    </w:p>
    <w:bookmarkEnd w:id="22"/>
    <w:bookmarkStart w:id="23" w:name="linguistic-challenges-and-code-switching"/>
    <w:p>
      <w:pPr>
        <w:pStyle w:val="Heading2"/>
      </w:pPr>
      <w:r>
        <w:t xml:space="preserve">Linguistic Challenges and Code-Switching</w:t>
      </w:r>
    </w:p>
    <w:p>
      <w:pPr>
        <w:pStyle w:val="FirstParagraph"/>
      </w:pPr>
      <w:r>
        <w:t xml:space="preserve">A pivotal aspect of primary education in Senegal is the language of instruction. While the national curriculum mandates a transition to French as the primary medium of instruction, many children in Dakar arrive at school with Wolof as their first language. This linguistic disconnect poses a significant barrier to learning comprehension.</w:t>
      </w:r>
    </w:p>
    <w:p>
      <w:pPr>
        <w:pStyle w:val="BodyText"/>
      </w:pPr>
      <w:r>
        <w:t xml:space="preserve">In Dakar’s primary schools, teachers frequently engage in code-switching—alternating between French and Wolof—to facilitate understanding. While this practice is often informally tolerated due to its pragmatic value, it lacks formal pedagogical support within the national framework. Recent studies suggest that when</w:t>
      </w:r>
      <w:r>
        <w:t xml:space="preserve"> </w:t>
      </w:r>
      <w:r>
        <w:rPr>
          <w:bCs/>
          <w:b/>
        </w:rPr>
        <w:t xml:space="preserve">Teacher Primary</w:t>
      </w:r>
      <w:r>
        <w:t xml:space="preserve"> </w:t>
      </w:r>
      <w:r>
        <w:t xml:space="preserve">professionals are not adequately trained in bilingual educational strategies, student engagement drops significantly during the critical early years of schooling. The tension between maintaining cultural linguistic identity and adhering to Francophone educational standards remains a contentious issue in Dakar’s academic circles.</w:t>
      </w:r>
    </w:p>
    <w:bookmarkEnd w:id="23"/>
    <w:bookmarkStart w:id="24" w:name="X45ba20c7a3e97a49c34194dfb6ff0efc10449c9"/>
    <w:p>
      <w:pPr>
        <w:pStyle w:val="Heading2"/>
      </w:pPr>
      <w:r>
        <w:t xml:space="preserve">Pedagogical Strategies and Teacher Training</w:t>
      </w:r>
    </w:p>
    <w:p>
      <w:pPr>
        <w:pStyle w:val="FirstParagraph"/>
      </w:pPr>
      <w:r>
        <w:t xml:space="preserve">The efficacy of education in Dakar is directly correlated with the quality of teacher training. Traditional pedagogical methods, which often rely heavily on rote memorization and strict disciplinary structures, are increasingly being criticized for failing to meet the cognitive demands of the 21st century. The Senegalese Ministry of National Education has attempted to introduce active learning methodologies, but implementation in Dakar is uneven.</w:t>
      </w:r>
    </w:p>
    <w:p>
      <w:pPr>
        <w:pStyle w:val="BodyText"/>
      </w:pPr>
      <w:r>
        <w:t xml:space="preserve">In well-resourced schools within Dakar’s affluent districts (such as Almadies or Ouakam), teachers have access to digital aids and smaller class sizes, allowing for more interactive teaching. Conversely, in peri-urban areas of the Greater Dakar area, teachers often lack basic teaching materials such as textbooks and functional writing instruments. This disparity highlights the need for differentiated support systems for</w:t>
      </w:r>
      <w:r>
        <w:t xml:space="preserve"> </w:t>
      </w:r>
      <w:r>
        <w:rPr>
          <w:bCs/>
          <w:b/>
        </w:rPr>
        <w:t xml:space="preserve">Teacher Primary</w:t>
      </w:r>
      <w:r>
        <w:t xml:space="preserve"> </w:t>
      </w:r>
      <w:r>
        <w:t xml:space="preserve">professionals based on their specific institutional contexts.</w:t>
      </w:r>
    </w:p>
    <w:p>
      <w:pPr>
        <w:pStyle w:val="BodyText"/>
      </w:pPr>
      <w:r>
        <w:t xml:space="preserve">To address these disparities, continuous professional development (CPD) programs must be tailored to the urban reality of Dakar. These programs should focus on classroom management in high-density settings, inclusive education techniques for students with varying learning abilities, and the integration of technology where possible.</w:t>
      </w:r>
    </w:p>
    <w:bookmarkEnd w:id="24"/>
    <w:bookmarkStart w:id="25" w:name="Xee933dbe7e8c1ee7a01b9e2caf15fc111422eef"/>
    <w:p>
      <w:pPr>
        <w:pStyle w:val="Heading2"/>
      </w:pPr>
      <w:r>
        <w:t xml:space="preserve">Socio-Emotional Support and Community Engagement</w:t>
      </w:r>
    </w:p>
    <w:p>
      <w:pPr>
        <w:pStyle w:val="FirstParagraph"/>
      </w:pPr>
      <w:r>
        <w:t xml:space="preserve">In Dakar, schools often serve as safe havens for children from unstable home environments. Consequently, primary teachers are increasingly expected to provide socio-emotional support. This "hidden curriculum" involves managing behavioral issues stemming from poverty, family instability, or violence. In the absence of comprehensive school counseling services in many public institutions, the</w:t>
      </w:r>
      <w:r>
        <w:t xml:space="preserve"> </w:t>
      </w:r>
      <w:r>
        <w:rPr>
          <w:bCs/>
          <w:b/>
        </w:rPr>
        <w:t xml:space="preserve">Teacher Primary</w:t>
      </w:r>
      <w:r>
        <w:t xml:space="preserve"> </w:t>
      </w:r>
      <w:r>
        <w:t xml:space="preserve">becomes the first line of defense for child protection and mental well-being.</w:t>
      </w:r>
    </w:p>
    <w:p>
      <w:pPr>
        <w:pStyle w:val="BodyText"/>
      </w:pPr>
      <w:r>
        <w:t xml:space="preserve">Evidence from Dakar-based NGOs indicates that teachers who receive training in psychosocial support are better equipped to handle classroom disruptions and foster a positive learning environment. Moreover, community engagement is crucial. In Dakar’s tight-knit neighborhoods, the relationship between the school and local religious or community leaders can significantly impact school attendance and parental involvement. Effective teachers leverage these community ties to reinforce the value of education.</w:t>
      </w:r>
    </w:p>
    <w:bookmarkEnd w:id="25"/>
    <w:bookmarkStart w:id="26" w:name="recommendations-for-policy-and-practice"/>
    <w:p>
      <w:pPr>
        <w:pStyle w:val="Heading2"/>
      </w:pPr>
      <w:r>
        <w:t xml:space="preserve">Recommendations for Policy and Practice</w:t>
      </w:r>
    </w:p>
    <w:p>
      <w:pPr>
        <w:pStyle w:val="FirstParagraph"/>
      </w:pPr>
      <w:r>
        <w:t xml:space="preserve">To enhance the quality of primary education in Dakar, several strategic interventions are recommended:</w:t>
      </w:r>
    </w:p>
    <w:p>
      <w:pPr>
        <w:numPr>
          <w:ilvl w:val="0"/>
          <w:numId w:val="1001"/>
        </w:numPr>
        <w:pStyle w:val="Compact"/>
      </w:pPr>
      <w:r>
        <w:rPr>
          <w:bCs/>
          <w:b/>
        </w:rPr>
        <w:t xml:space="preserve">Rationalization of Class Sizes:</w:t>
      </w:r>
      <w:r>
        <w:t xml:space="preserve"> </w:t>
      </w:r>
      <w:r>
        <w:t xml:space="preserve">Urban planning must prioritize the construction of new primary schools in high-density areas to reduce student-to-teacher ratios.</w:t>
      </w:r>
    </w:p>
    <w:p>
      <w:pPr>
        <w:numPr>
          <w:ilvl w:val="0"/>
          <w:numId w:val="1001"/>
        </w:numPr>
        <w:pStyle w:val="Compact"/>
      </w:pPr>
      <w:r>
        <w:rPr>
          <w:bCs/>
          <w:b/>
        </w:rPr>
        <w:t xml:space="preserve">Linguistic Policy Reform:</w:t>
      </w:r>
    </w:p>
    <w:p>
      <w:pPr>
        <w:numPr>
          <w:ilvl w:val="0"/>
          <w:numId w:val="1001"/>
        </w:numPr>
        <w:pStyle w:val="Compact"/>
      </w:pPr>
      <w:r>
        <w:rPr>
          <w:bCs/>
          <w:b/>
        </w:rPr>
        <w:t xml:space="preserve">Tailored Professional Development:</w:t>
      </w:r>
      <w:r>
        <w:t xml:space="preserve"> </w:t>
      </w:r>
      <w:r>
        <w:t xml:space="preserve">Training for</w:t>
      </w:r>
      <w:r>
        <w:t xml:space="preserve"> </w:t>
      </w:r>
      <w:r>
        <w:rPr>
          <w:bCs/>
          <w:b/>
        </w:rPr>
        <w:t xml:space="preserve">Teacher Primary</w:t>
      </w:r>
      <w:r>
        <w:t xml:space="preserve"> </w:t>
      </w:r>
      <w:r>
        <w:t xml:space="preserve">staff in Dakar should include modules on urban pedagogy, digital literacy, and trauma-informed teaching practices.</w:t>
      </w:r>
    </w:p>
    <w:p>
      <w:pPr>
        <w:numPr>
          <w:ilvl w:val="0"/>
          <w:numId w:val="1001"/>
        </w:numPr>
        <w:pStyle w:val="Compact"/>
      </w:pPr>
      <w:r>
        <w:rPr>
          <w:bCs/>
          <w:b/>
        </w:rPr>
        <w:t xml:space="preserve">Incentive Structures:</w:t>
      </w:r>
      <w:r>
        <w:t xml:space="preserve"> </w:t>
      </w:r>
      <w:r>
        <w:t xml:space="preserve">To retain talent in overcrowded schools, financial incentives and career advancement opportunities should be linked to service in high-demand areas of Dakar.</w:t>
      </w:r>
    </w:p>
    <w:bookmarkEnd w:id="26"/>
    <w:bookmarkStart w:id="28" w:name="conclusion"/>
    <w:p>
      <w:pPr>
        <w:pStyle w:val="Heading2"/>
      </w:pPr>
      <w:r>
        <w:t xml:space="preserve">Conclusion</w:t>
      </w:r>
    </w:p>
    <w:p>
      <w:pPr>
        <w:pStyle w:val="FirstParagraph"/>
      </w:pPr>
      <w:r>
        <w:t xml:space="preserve">The future of Senegal’s development hinges on the quality of its primary education system. In Dakar, a city defined by dynamism and challenge, the</w:t>
      </w:r>
      <w:r>
        <w:t xml:space="preserve"> </w:t>
      </w:r>
      <w:r>
        <w:rPr>
          <w:bCs/>
          <w:b/>
        </w:rPr>
        <w:t xml:space="preserve">Teacher Primary</w:t>
      </w:r>
      <w:r>
        <w:t xml:space="preserve"> </w:t>
      </w:r>
      <w:r>
        <w:t xml:space="preserve">is not just an instructor but a pivotal figure in social stability and human capital development. Addressing the unique challenges of urban overcrowding, linguistic diversity, and resource inequality requires nuanced policy solutions that recognize the specific context of Senegal’s capital. By empowering teachers with better training, resources, and support systems, Senegal can ensure that its primary education system in Dakar serves as a model of excellence for the rest of West Africa.</w:t>
      </w:r>
    </w:p>
    <w:bookmarkStart w:id="27" w:name="references"/>
    <w:p>
      <w:pPr>
        <w:pStyle w:val="Heading3"/>
      </w:pPr>
      <w:r>
        <w:t xml:space="preserve">References</w:t>
      </w:r>
    </w:p>
    <w:p>
      <w:pPr>
        <w:numPr>
          <w:ilvl w:val="0"/>
          <w:numId w:val="1002"/>
        </w:numPr>
        <w:pStyle w:val="Compact"/>
      </w:pPr>
      <w:r>
        <w:t xml:space="preserve">Moulinier, N. (2021). *Urban Education Dynamics in West Africa*. Dakar: Presses Universitaires de Dakar.</w:t>
      </w:r>
    </w:p>
    <w:p>
      <w:pPr>
        <w:numPr>
          <w:ilvl w:val="0"/>
          <w:numId w:val="1002"/>
        </w:numPr>
        <w:pStyle w:val="Compact"/>
      </w:pPr>
      <w:r>
        <w:t xml:space="preserve">Senghor, A., &amp; Diallo, B. (2023). "Language Policy and Student Performance in Senegal." *Journal of African Educational Policy*, 15(2), 45-67.</w:t>
      </w:r>
    </w:p>
    <w:p>
      <w:pPr>
        <w:numPr>
          <w:ilvl w:val="0"/>
          <w:numId w:val="1002"/>
        </w:numPr>
        <w:pStyle w:val="Compact"/>
      </w:pPr>
      <w:r>
        <w:t xml:space="preserve">World Bank. (2022). *Senegal Education Sector Review: Bridging the Urban-Rural Divide*. Washington, D.C.: World Bank Group.</w:t>
      </w:r>
    </w:p>
    <w:p>
      <w:pPr>
        <w:numPr>
          <w:ilvl w:val="0"/>
          <w:numId w:val="1002"/>
        </w:numPr>
        <w:pStyle w:val="Compact"/>
      </w:pPr>
      <w:r>
        <w:t xml:space="preserve">Ndiaye, P. (2019). "Teacher Burnout in High-Density Classrooms: A Case Study of Dakar." *International Journal of Teaching and Pedagogy*, 8(4), 112-129.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Dakar, Senegal: Challenges and Strategic Interventions for Teacher Effectiveness</dc:title>
  <dc:creator/>
  <dc:language>en</dc:language>
  <cp:keywords/>
  <dcterms:created xsi:type="dcterms:W3CDTF">2026-07-29T13:56:38Z</dcterms:created>
  <dcterms:modified xsi:type="dcterms:W3CDTF">2026-07-29T13:56:38Z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