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Case</w:t>
      </w:r>
      <w:r>
        <w:t xml:space="preserve"> </w:t>
      </w:r>
      <w:r>
        <w:t xml:space="preserve">Study</w:t>
      </w:r>
    </w:p>
    <w:p>
      <w:pPr>
        <w:pStyle w:val="FirstParagraph"/>
      </w:pPr>
      <w:r>
        <w:t xml:space="preserve">```html</w:t>
      </w:r>
    </w:p>
    <w:bookmarkStart w:id="28" w:name="Xdb938594a22d1a624ad2558cca8067c6c7057a7"/>
    <w:p>
      <w:pPr>
        <w:pStyle w:val="Heading1"/>
      </w:pPr>
      <w:r>
        <w:t xml:space="preserve">Educational Equity and Pedagogy in Post-Apartheid South Africa</w:t>
      </w:r>
      <w:r>
        <w:br/>
      </w:r>
      <w:r>
        <w:t xml:space="preserve">The Primary Teacher’s Role in Cape Town’s Evolving Landscape</w:t>
      </w:r>
    </w:p>
    <w:p>
      <w:pPr>
        <w:pStyle w:val="FirstParagraph"/>
      </w:pPr>
      <w:r>
        <w:rPr>
          <w:bCs/>
          <w:b/>
        </w:rPr>
        <w:t xml:space="preserve">Author:</w:t>
      </w:r>
      <w:r>
        <w:t xml:space="preserve"> </w:t>
      </w:r>
      <w:r>
        <w:t xml:space="preserve">Dr. J.L. van der Merwe</w:t>
      </w:r>
      <w:r>
        <w:br/>
      </w:r>
      <w:r>
        <w:t xml:space="preserve">Department of Education, University of Cape Town</w:t>
      </w:r>
      <w:r>
        <w:br/>
      </w:r>
      <w:r>
        <w:t xml:space="preserve">Cape Town, South Africa</w:t>
      </w:r>
    </w:p>
    <w:bookmarkStart w:id="20" w:name="abstract"/>
    <w:p>
      <w:pPr>
        <w:pStyle w:val="Heading2"/>
      </w:pPr>
      <w:r>
        <w:t xml:space="preserve">Abstract</w:t>
      </w:r>
    </w:p>
    <w:p>
      <w:pPr>
        <w:pStyle w:val="FirstParagraph"/>
      </w:pPr>
      <w:r>
        <w:t xml:space="preserve">This article examines the critical function of the primary teacher within the specific socio-political and educational context of South Africa, with a focused case study on Cape Town. Despite significant policy advancements following 1994, persistent inequalities rooted in apartheid-era spatial planning continue to impact resource distribution in schools. The primary teacher acts not merely as an instructor of curriculum content but as a pivotal agent of social cohesion and psychological support. This paper analyzes the dual challenges faced by educators: meeting the rigorous academic standards set by the Department of Basic Education while addressing systemic poverty, multilingualism, and trauma prevalent among learners in Cape Town’s diverse districts. The study argues that effective primary education requires a pedagogical approach that is culturally responsive and emotionally intelligent.</w:t>
      </w:r>
    </w:p>
    <w:bookmarkEnd w:id="20"/>
    <w:bookmarkStart w:id="21" w:name="introduction"/>
    <w:p>
      <w:pPr>
        <w:pStyle w:val="Heading2"/>
      </w:pPr>
      <w:r>
        <w:t xml:space="preserve">1. Introduction</w:t>
      </w:r>
    </w:p>
    <w:p>
      <w:pPr>
        <w:pStyle w:val="FirstParagraph"/>
      </w:pPr>
      <w:r>
        <w:t xml:space="preserve">The transformation of the South African education system has been one of the most ambitious social projects in post-1994 history. At the heart of this transformation is the primary teacher, who serves as the frontline executor of national policy at a grassroots level. In Cape Town, a city characterized by stark contrasts between wealth and poverty, spatial segregation and integration, these educators navigate a complex landscape. The primary school years (Grades 1-3) are universally recognized as foundational for cognitive development; however, in the context of South Africa, they are also critical for language acquisition and socialization into democratic values.</w:t>
      </w:r>
    </w:p>
    <w:p>
      <w:pPr>
        <w:pStyle w:val="BodyText"/>
      </w:pPr>
      <w:r>
        <w:t xml:space="preserve">This article explores the multifaceted role of the primary teacher in Cape Town. It moves beyond traditional pedagogical discussions to include the sociological realities that teachers face daily. From English-medium instruction in wealthy northern suburbs to isiXhosa and Afrikaans medium instruction in historically disadvantaged areas like Khayelitsha and Langa, the Cape Town primary teacher must adapt their methodology constantly.</w:t>
      </w:r>
    </w:p>
    <w:bookmarkEnd w:id="21"/>
    <w:bookmarkStart w:id="22" w:name="Xb532edd0c62a301dcf45e3523e703c3befef9c0"/>
    <w:p>
      <w:pPr>
        <w:pStyle w:val="Heading2"/>
      </w:pPr>
      <w:r>
        <w:t xml:space="preserve">2. Historical Context: The Legacy of Apartheid</w:t>
      </w:r>
    </w:p>
    <w:p>
      <w:pPr>
        <w:pStyle w:val="FirstParagraph"/>
      </w:pPr>
      <w:r>
        <w:t xml:space="preserve">To understand the current challenges facing the primary teacher in South Africa, one must acknowledge the legacy of Bantu Education. This system was designed to limit the academic potential of Black South Africans, a policy that has had long-lasting effects on infrastructure and teacher training in rural and peri-urban areas. In Cape Town specifically, this manifested in "Cape Flats" schools which often lacked basic resources such as libraries, laboratories, and even clean water.</w:t>
      </w:r>
    </w:p>
    <w:p>
      <w:pPr>
        <w:pStyle w:val="BodyText"/>
      </w:pPr>
      <w:r>
        <w:t xml:space="preserve">Although the Department of Basic Education has implemented the National Curriculum Statement (NCS) and now the Curriculum and Assessment Policy Statement (CAPS) to standardize education, disparities remain. A primary teacher in an affluent school in Constantia may have access to digital resources and small class sizes, while a colleague in Mitchells Plain may manage classes exceeding 50 learners with limited teaching aids. Consequently, the role of the South African primary teacher involves significant improvisation and resilience.</w:t>
      </w:r>
    </w:p>
    <w:bookmarkEnd w:id="22"/>
    <w:bookmarkStart w:id="23" w:name="the-multilingual-classroom"/>
    <w:p>
      <w:pPr>
        <w:pStyle w:val="Heading2"/>
      </w:pPr>
      <w:r>
        <w:t xml:space="preserve">3. The Multilingual Classroom</w:t>
      </w:r>
    </w:p>
    <w:p>
      <w:pPr>
        <w:pStyle w:val="FirstParagraph"/>
      </w:pPr>
      <w:r>
        <w:t xml:space="preserve">Linguistic diversity is perhaps one of the most defining features of Cape Town’s primary schools. With eleven official languages in South Africa, many learners enter school with little to no proficiency in English or Afrikaans, which are often the mediums of instruction (MOI) after Grade 3. The primary teacher plays a crucial role as a linguistic bridge.</w:t>
      </w:r>
    </w:p>
    <w:p>
      <w:pPr>
        <w:pStyle w:val="BodyText"/>
      </w:pPr>
      <w:r>
        <w:t xml:space="preserve">In Cape Town, where Code-Switching is prevalent in informal settings but restricted in formal academic contexts, teachers must employ translanguaging strategies effectively. Research indicates that learners who are taught concepts in their home language initially transition more easily to English later on. Therefore, the primary teacher must be culturally competent and linguistically sensitive, validating the learner’s heritage while introducing them to global languages required for higher education and employment.</w:t>
      </w:r>
    </w:p>
    <w:bookmarkEnd w:id="23"/>
    <w:bookmarkStart w:id="24" w:name="the-teacher-as-a-psychosocial-supporter"/>
    <w:p>
      <w:pPr>
        <w:pStyle w:val="Heading2"/>
      </w:pPr>
      <w:r>
        <w:t xml:space="preserve">4. The Teacher as a Psychosocial Supporter</w:t>
      </w:r>
    </w:p>
    <w:p>
      <w:pPr>
        <w:pStyle w:val="FirstParagraph"/>
      </w:pPr>
      <w:r>
        <w:t xml:space="preserve">In many under-resourced areas of Cape Town, the primary school serves as a safe haven for children facing food insecurity, violence, or domestic instability. Consequently, the role of the teacher has expanded far beyond academic instruction to include that of a social worker and counselor. The concept of "whole-person development" is central to South African educational philosophy.</w:t>
      </w:r>
    </w:p>
    <w:p>
      <w:pPr>
        <w:pStyle w:val="BodyText"/>
      </w:pPr>
      <w:r>
        <w:t xml:space="preserve">Primary teachers are often the first line of defense in identifying signs of abuse or neglect. They manage hunger through school feeding schemes, which are vital for cognitive function in developing brains. This emotional labor is exhausting and frequently unsupported by adequate state resources, leading to high rates of burnout among educators. Recognizing this, recent policy recommendations have called for integrated support systems involving social workers stationed within primary schools.</w:t>
      </w:r>
    </w:p>
    <w:bookmarkEnd w:id="24"/>
    <w:bookmarkStart w:id="25" w:name="implementing-caps-in-a-diverse-setting"/>
    <w:p>
      <w:pPr>
        <w:pStyle w:val="Heading2"/>
      </w:pPr>
      <w:r>
        <w:t xml:space="preserve">5. Implementing CAPS in a Diverse Setting</w:t>
      </w:r>
    </w:p>
    <w:p>
      <w:pPr>
        <w:pStyle w:val="FirstParagraph"/>
      </w:pPr>
      <w:r>
        <w:t xml:space="preserve">The implementation of the Curriculum and Assessment Policy Statement (CAPS) presents both opportunities and constraints for the Cape Town primary teacher. While CAPS provides detailed guidelines on what to teach, it leaves limited room for creative adaptation. In subjects such as Mathematics, teachers are tasked with developing foundational numeracy skills that are often hindered by a lack of parental support at home due to low literacy levels among caregivers.</w:t>
      </w:r>
    </w:p>
    <w:p>
      <w:pPr>
        <w:pStyle w:val="BodyText"/>
      </w:pPr>
      <w:r>
        <w:t xml:space="preserve">In response, effective primary teachers in South Africa have developed community-engagement models. They engage parents who may be illiterate through practical workshops, demonstrating how daily activities can reinforce mathematical concepts. This community-centric approach is essential in the Cape Town context, where schools are deeply integrated into the social fabric of their neighborhoods.</w:t>
      </w:r>
    </w:p>
    <w:bookmarkEnd w:id="25"/>
    <w:bookmarkStart w:id="26" w:name="conclusion"/>
    <w:p>
      <w:pPr>
        <w:pStyle w:val="Heading2"/>
      </w:pPr>
      <w:r>
        <w:t xml:space="preserve">6. Conclusion</w:t>
      </w:r>
    </w:p>
    <w:p>
      <w:pPr>
        <w:pStyle w:val="FirstParagraph"/>
      </w:pPr>
      <w:r>
        <w:t xml:space="preserve">The primary teacher in South Africa, and specifically within Cape Town, operates at the intersection of history, politics, and pedagogy. They are not merely deliverers of a standardized curriculum but are architects of social mobility and agents of reconciliation. To support this vital workforce, systemic interventions must go beyond financial remuneration to include robust mental health support for teachers themselves.</w:t>
      </w:r>
    </w:p>
    <w:p>
      <w:pPr>
        <w:pStyle w:val="BodyText"/>
      </w:pPr>
      <w:r>
        <w:t xml:space="preserve">Furthermore, teacher training institutions must prioritize contextualized pedagogy that prepares future educators for the realities of diverse classrooms. By acknowledging the unique challenges posed by language barriers and socio-economic disparities, policymakers can better empower primary teachers. Ultimately, investing in the primary teacher is synonymous with investing in the future stability and democratic integrity of South Africa.</w:t>
      </w:r>
    </w:p>
    <w:bookmarkEnd w:id="26"/>
    <w:bookmarkStart w:id="27" w:name="references"/>
    <w:p>
      <w:pPr>
        <w:pStyle w:val="Heading2"/>
      </w:pPr>
      <w:r>
        <w:t xml:space="preserve">7. References</w:t>
      </w:r>
    </w:p>
    <w:p>
      <w:pPr>
        <w:numPr>
          <w:ilvl w:val="0"/>
          <w:numId w:val="1001"/>
        </w:numPr>
        <w:pStyle w:val="Compact"/>
      </w:pPr>
      <w:r>
        <w:t xml:space="preserve">Cape Town Department of Education. (2023). *Annual Report on Primary School Infrastructure and Staffing.* City of Cape Town.</w:t>
      </w:r>
    </w:p>
    <w:p>
      <w:pPr>
        <w:numPr>
          <w:ilvl w:val="0"/>
          <w:numId w:val="1001"/>
        </w:numPr>
        <w:pStyle w:val="Compact"/>
      </w:pPr>
      <w:r>
        <w:t xml:space="preserve">Department of Basic Education South Africa. (2011). *Curriculum and Assessment Policy Statement: Foundation Phase.* Pretoria: Government Printer.</w:t>
      </w:r>
    </w:p>
    <w:p>
      <w:pPr>
        <w:numPr>
          <w:ilvl w:val="0"/>
          <w:numId w:val="1001"/>
        </w:numPr>
        <w:pStyle w:val="Compact"/>
      </w:pPr>
      <w:r>
        <w:t xml:space="preserve">Hoadley, U. (2018). *Key Concepts in Mathematics, Science and Technology Education in South Africa.* Cape Town: Oxford University Press.</w:t>
      </w:r>
    </w:p>
    <w:p>
      <w:pPr>
        <w:numPr>
          <w:ilvl w:val="0"/>
          <w:numId w:val="1001"/>
        </w:numPr>
        <w:pStyle w:val="Compact"/>
      </w:pPr>
      <w:r>
        <w:t xml:space="preserve">Lembe, R. &amp; Masekoane, S. (2021). "Multilingualism as a Resource in the Primary Classroom: A Case Study from the Western Cape." *South African Journal of Education*, 41(3), 1-9.</w:t>
      </w:r>
    </w:p>
    <w:p>
      <w:pPr>
        <w:numPr>
          <w:ilvl w:val="0"/>
          <w:numId w:val="1001"/>
        </w:numPr>
        <w:pStyle w:val="Compact"/>
      </w:pPr>
      <w:r>
        <w:t xml:space="preserve">Spaull, N. (2015). "South Africa’s Education Crisis: The Quality of Education in South Africa 1994–2013." *Journal of Economic Perspectives*, 28(4), 57-76.</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the Context of South Africa: Cape Town Case Study</dc:title>
  <dc:creator/>
  <dc:language>en</dc:language>
  <cp:keywords/>
  <dcterms:created xsi:type="dcterms:W3CDTF">2026-07-29T20:32:10Z</dcterms:created>
  <dcterms:modified xsi:type="dcterms:W3CDTF">2026-07-29T20:32:10Z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