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Imperative:</w:t>
      </w:r>
      <w:r>
        <w:t xml:space="preserve"> </w:t>
      </w:r>
      <w:r>
        <w:t xml:space="preserve">Reimagining</w:t>
      </w:r>
      <w:r>
        <w:t xml:space="preserve"> </w:t>
      </w:r>
      <w:r>
        <w:t xml:space="preserve">Primary</w:t>
      </w:r>
      <w:r>
        <w:t xml:space="preserve"> </w:t>
      </w:r>
      <w:r>
        <w:t xml:space="preserve">Education</w:t>
      </w:r>
      <w:r>
        <w:t xml:space="preserve"> </w:t>
      </w:r>
      <w:r>
        <w:t xml:space="preserve">in</w:t>
      </w:r>
      <w:r>
        <w:t xml:space="preserve"> </w:t>
      </w:r>
      <w:r>
        <w:t xml:space="preserve">Johannesburg’s</w:t>
      </w:r>
      <w:r>
        <w:t xml:space="preserve"> </w:t>
      </w:r>
      <w:r>
        <w:t xml:space="preserve">Socio-Economic</w:t>
      </w:r>
      <w:r>
        <w:t xml:space="preserve"> </w:t>
      </w:r>
      <w:r>
        <w:t xml:space="preserve">Landscape</w:t>
      </w:r>
    </w:p>
    <w:bookmarkStart w:id="30" w:name="X447acea8940730bad192ef0682cd21dc1b60b1e"/>
    <w:p>
      <w:pPr>
        <w:pStyle w:val="Heading1"/>
      </w:pPr>
      <w:r>
        <w:t xml:space="preserve">The Pedagogical Imperative: Reimagining Primary Education in Johannesburg’s Socio-Economic Landscape</w:t>
      </w:r>
    </w:p>
    <w:p>
      <w:pPr>
        <w:pStyle w:val="FirstParagraph"/>
      </w:pPr>
      <w:r>
        <w:rPr>
          <w:bCs/>
          <w:b/>
        </w:rPr>
        <w:t xml:space="preserve">Author:</w:t>
      </w:r>
      <w:r>
        <w:t xml:space="preserve"> </w:t>
      </w:r>
      <w:r>
        <w:t xml:space="preserve">Dr. A. N. Mokoena</w:t>
      </w:r>
      <w:r>
        <w:br/>
      </w:r>
      <w:r>
        <w:rPr>
          <w:iCs/>
          <w:i/>
        </w:rPr>
        <w:t xml:space="preserve">Institute for Urban Educational Studies, University of the Witwatersrand</w:t>
      </w:r>
    </w:p>
    <w:bookmarkStart w:id="20" w:name="abstract"/>
    <w:p>
      <w:pPr>
        <w:pStyle w:val="Heading3"/>
      </w:pPr>
      <w:r>
        <w:t xml:space="preserve">Abstract</w:t>
      </w:r>
    </w:p>
    <w:p>
      <w:pPr>
        <w:pStyle w:val="FirstParagraph"/>
      </w:pPr>
      <w:r>
        <w:t xml:space="preserve">This article examines the complex role of the Teacher in Primary schools within Johannesburg, South Africa. Amidst rapid urbanization and persistent socio-economic disparities, primary educators face unprecedented challenges that extend beyond traditional pedagogical duties. By analyzing current educational policies and classroom realities in Johannesburg, this study argues that effective teaching at the primary level requires a hybrid approach integrating cognitive development with psychosocial support. The findings suggest that empowering Teacher Primary professionals through targeted professional development and resource allocation is critical for achieving equitable education outcomes in South Africa Johannesburg contexts.</w:t>
      </w:r>
    </w:p>
    <w:bookmarkEnd w:id="20"/>
    <w:bookmarkStart w:id="21" w:name="introduction"/>
    <w:p>
      <w:pPr>
        <w:pStyle w:val="Heading2"/>
      </w:pPr>
      <w:r>
        <w:t xml:space="preserve">Introduction</w:t>
      </w:r>
    </w:p>
    <w:p>
      <w:pPr>
        <w:pStyle w:val="FirstParagraph"/>
      </w:pPr>
      <w:r>
        <w:t xml:space="preserve">The landscape of education in South Africa has undergone significant transformation since the advent of democracy. However, the legacy of Apartheid continues to manifest in stark inequalities within school infrastructure, learner performance, and teacher resources. Nowhere is this disparity more palpable than in Johannesburg, the economic hub of South Africa. As a city characterized by extreme wealth alongside severe poverty, Johannesburg presents a unique microcosm for examining educational dynamics. The</w:t>
      </w:r>
      <w:r>
        <w:t xml:space="preserve"> </w:t>
      </w:r>
      <w:r>
        <w:rPr>
          <w:bCs/>
          <w:b/>
        </w:rPr>
        <w:t xml:space="preserve">Teacher Primary</w:t>
      </w:r>
      <w:r>
        <w:t xml:space="preserve"> </w:t>
      </w:r>
      <w:r>
        <w:t xml:space="preserve">practitioner stands at the epicenter of these challenges.</w:t>
      </w:r>
    </w:p>
    <w:p>
      <w:pPr>
        <w:pStyle w:val="BodyText"/>
      </w:pPr>
      <w:r>
        <w:t xml:space="preserve">In the context of</w:t>
      </w:r>
      <w:r>
        <w:t xml:space="preserve"> </w:t>
      </w:r>
      <w:r>
        <w:rPr>
          <w:bCs/>
          <w:b/>
        </w:rPr>
        <w:t xml:space="preserve">South Africa Johannesburg</w:t>
      </w:r>
      <w:r>
        <w:t xml:space="preserve">, the primary school teacher is no longer merely an instructor of literacy and numeracy but serves as a caregiver, social worker, and community leader. The Department of Basic Education has mandated inclusive education policies; yet, implementation varies widely depending on the specific municipal ward within Johannesburg. This article explores these variations and posits that understanding the specific contextual demands of Johannesburg is essential for reforming primary education strategies across South Africa.</w:t>
      </w:r>
    </w:p>
    <w:bookmarkEnd w:id="21"/>
    <w:bookmarkStart w:id="22" w:name="Xfad25fe12e5d290caef93126793ab2159f45a33"/>
    <w:p>
      <w:pPr>
        <w:pStyle w:val="Heading2"/>
      </w:pPr>
      <w:r>
        <w:t xml:space="preserve">The Contextual Challenges in Johannesburg</w:t>
      </w:r>
    </w:p>
    <w:p>
      <w:pPr>
        <w:pStyle w:val="FirstParagraph"/>
      </w:pPr>
      <w:r>
        <w:t xml:space="preserve">Johannesburg’s primary schools are often categorized by their socioeconomic status, ranging from quintile 5 private institutions to quintile 1 public schools in informal settlements such as Soweto and Alexandra. The disparity between these environments dictates the daily reality for the</w:t>
      </w:r>
      <w:r>
        <w:t xml:space="preserve"> </w:t>
      </w:r>
      <w:r>
        <w:rPr>
          <w:bCs/>
          <w:b/>
        </w:rPr>
        <w:t xml:space="preserve">Teacher Primary</w:t>
      </w:r>
      <w:r>
        <w:t xml:space="preserve"> </w:t>
      </w:r>
      <w:r>
        <w:t xml:space="preserve">workforce.</w:t>
      </w:r>
    </w:p>
    <w:p>
      <w:pPr>
        <w:pStyle w:val="BodyText"/>
      </w:pPr>
      <w:r>
        <w:t xml:space="preserve">In high-poverty areas of Johannesburg, teachers frequently encounter learners who arrive at school hungry, lacking basic stationery, or dealing with trauma related to community violence. Consequently, the curriculum delivery is often interrupted by these external factors. Research indicates that in</w:t>
      </w:r>
      <w:r>
        <w:t xml:space="preserve"> </w:t>
      </w:r>
      <w:r>
        <w:rPr>
          <w:bCs/>
          <w:b/>
        </w:rPr>
        <w:t xml:space="preserve">South Africa Johannesburg</w:t>
      </w:r>
      <w:r>
        <w:t xml:space="preserve">, effective teaching requires "warm demander" pedagogy—where high academic expectations are coupled with strong emotional support. This dual approach is necessary to bridge the gap between home environments and school expectations.</w:t>
      </w:r>
    </w:p>
    <w:p>
      <w:pPr>
        <w:pStyle w:val="BodyText"/>
      </w:pPr>
      <w:r>
        <w:t xml:space="preserve">Furthermore, language remains a critical barrier. While South Africa recognizes eleven official languages, English is often the medium of instruction from Grade 4 onwards in many provinces. For many learners in Johannesburg townships, switching from their home language to English creates significant cognitive load. The primary teacher must therefore be proficient in multilingual pedagogical strategies to ensure comprehension and engagement.</w:t>
      </w:r>
    </w:p>
    <w:bookmarkEnd w:id="22"/>
    <w:bookmarkStart w:id="25" w:name="the-evolving-role-of-the-teacher"/>
    <w:p>
      <w:pPr>
        <w:pStyle w:val="Heading2"/>
      </w:pPr>
      <w:r>
        <w:t xml:space="preserve">The Evolving Role of the Teacher</w:t>
      </w:r>
    </w:p>
    <w:p>
      <w:pPr>
        <w:pStyle w:val="FirstParagraph"/>
      </w:pPr>
      <w:r>
        <w:t xml:space="preserve">The definition of a successful</w:t>
      </w:r>
      <w:r>
        <w:t xml:space="preserve"> </w:t>
      </w:r>
      <w:r>
        <w:rPr>
          <w:bCs/>
          <w:b/>
        </w:rPr>
        <w:t xml:space="preserve">Teacher Primary</w:t>
      </w:r>
      <w:r>
        <w:t xml:space="preserve"> </w:t>
      </w:r>
      <w:r>
        <w:t xml:space="preserve">in Johannesburg has evolved. It is no longer sufficient to simply deliver content according to the Curriculum and Assessment Policy Statement (CAPS). The modern primary educator must be adaptive, resilient, and technologically adept.</w:t>
      </w:r>
    </w:p>
    <w:bookmarkStart w:id="23" w:name="pedagogical-content-knowledge"/>
    <w:p>
      <w:pPr>
        <w:pStyle w:val="Heading3"/>
      </w:pPr>
      <w:r>
        <w:t xml:space="preserve">Pedagogical Content Knowledge</w:t>
      </w:r>
    </w:p>
    <w:p>
      <w:pPr>
        <w:pStyle w:val="FirstParagraph"/>
      </w:pPr>
      <w:r>
        <w:t xml:space="preserve">Critical to success is Pedagogical Content Knowledge (PCK). In Johannesburg’s diverse classrooms, teachers must adapt their instructional methods to cater to a wide spectrum of learning abilities. For instance, in resource-constrained settings where digital tools are scarce, teachers must employ low-tech interventions that remain engaging. This requires specialized training and continuous professional development tailored specifically to the</w:t>
      </w:r>
      <w:r>
        <w:t xml:space="preserve"> </w:t>
      </w:r>
      <w:r>
        <w:rPr>
          <w:bCs/>
          <w:b/>
        </w:rPr>
        <w:t xml:space="preserve">South Africa Johannesburg</w:t>
      </w:r>
      <w:r>
        <w:t xml:space="preserve"> </w:t>
      </w:r>
      <w:r>
        <w:t xml:space="preserve">context.</w:t>
      </w:r>
    </w:p>
    <w:bookmarkEnd w:id="23"/>
    <w:bookmarkStart w:id="24" w:name="social-emotional-learning-sel"/>
    <w:p>
      <w:pPr>
        <w:pStyle w:val="Heading3"/>
      </w:pPr>
      <w:r>
        <w:t xml:space="preserve">Social-Emotional Learning (SEL)</w:t>
      </w:r>
    </w:p>
    <w:p>
      <w:pPr>
        <w:pStyle w:val="FirstParagraph"/>
      </w:pPr>
      <w:r>
        <w:t xml:space="preserve">The integration of Social-Emotional Learning into the primary curriculum has become imperative. Many children in Johannesburg have been exposed to violence and instability. Teachers are often the first line of defense in identifying signs of distress. Therefore, training programs for primary teachers must include modules on trauma-informed care and mental health first aid.</w:t>
      </w:r>
    </w:p>
    <w:bookmarkEnd w:id="24"/>
    <w:bookmarkEnd w:id="25"/>
    <w:bookmarkStart w:id="26" w:name="policy-implications-and-systemic-support"/>
    <w:p>
      <w:pPr>
        <w:pStyle w:val="Heading2"/>
      </w:pPr>
      <w:r>
        <w:t xml:space="preserve">Policy Implications and Systemic Support</w:t>
      </w:r>
    </w:p>
    <w:p>
      <w:pPr>
        <w:pStyle w:val="FirstParagraph"/>
      </w:pPr>
      <w:r>
        <w:t xml:space="preserve">To support the</w:t>
      </w:r>
      <w:r>
        <w:t xml:space="preserve"> </w:t>
      </w:r>
      <w:r>
        <w:rPr>
          <w:bCs/>
          <w:b/>
        </w:rPr>
        <w:t xml:space="preserve">Teacher Primary</w:t>
      </w:r>
      <w:r>
        <w:t xml:space="preserve"> </w:t>
      </w:r>
      <w:r>
        <w:t xml:space="preserve">demographic effectively, policy interventions at the municipal level in Johannesburg must be robust. The current system often leaves teachers isolated, lacking adequate administrative support or mental health resources.</w:t>
      </w:r>
    </w:p>
    <w:p>
      <w:pPr>
        <w:numPr>
          <w:ilvl w:val="0"/>
          <w:numId w:val="1001"/>
        </w:numPr>
        <w:pStyle w:val="Compact"/>
      </w:pPr>
      <w:r>
        <w:rPr>
          <w:bCs/>
          <w:b/>
        </w:rPr>
        <w:t xml:space="preserve">Bilingual Support Staff:</w:t>
      </w:r>
      <w:r>
        <w:t xml:space="preserve"> </w:t>
      </w:r>
      <w:r>
        <w:t xml:space="preserve">Schools in diverse areas should employ bilingual teaching assistants to help bridge language gaps during early primary years.</w:t>
      </w:r>
    </w:p>
    <w:p>
      <w:pPr>
        <w:numPr>
          <w:ilvl w:val="0"/>
          <w:numId w:val="1001"/>
        </w:numPr>
        <w:pStyle w:val="Compact"/>
      </w:pPr>
      <w:r>
        <w:rPr>
          <w:bCs/>
          <w:b/>
        </w:rPr>
        <w:t xml:space="preserve">Nutrition Programs:</w:t>
      </w:r>
    </w:p>
    <w:p>
      <w:pPr>
        <w:numPr>
          <w:ilvl w:val="0"/>
          <w:numId w:val="1001"/>
        </w:numPr>
        <w:pStyle w:val="Compact"/>
      </w:pPr>
      <w:r>
        <w:rPr>
          <w:bCs/>
          <w:b/>
        </w:rPr>
        <w:t xml:space="preserve">Mentorship Networks:</w:t>
      </w:r>
      <w:r>
        <w:t xml:space="preserve">: Establishing mentorship networks connecting experienced teachers in Johannesburg with novice teachers can reduce burnout and improve retention rates.</w:t>
      </w:r>
    </w:p>
    <w:p>
      <w:pPr>
        <w:pStyle w:val="FirstParagraph"/>
      </w:pPr>
      <w:r>
        <w:t xml:space="preserve">Evidence from pilot programs in several districts of</w:t>
      </w:r>
      <w:r>
        <w:t xml:space="preserve"> </w:t>
      </w:r>
      <w:r>
        <w:rPr>
          <w:bCs/>
          <w:b/>
        </w:rPr>
        <w:t xml:space="preserve">South Africa Johannesburg</w:t>
      </w:r>
      <w:r>
        <w:t xml:space="preserve"> </w:t>
      </w:r>
      <w:r>
        <w:t xml:space="preserve">shows that when schools are provided with holistic support systems, teacher efficacy increases, leading to improved learner outcomes. However, scaling these interventions requires sustained political will and financial investment.</w:t>
      </w:r>
    </w:p>
    <w:bookmarkEnd w:id="26"/>
    <w:bookmarkStart w:id="27" w:name="the-impact-of-digital-integration"/>
    <w:p>
      <w:pPr>
        <w:pStyle w:val="Heading2"/>
      </w:pPr>
      <w:r>
        <w:t xml:space="preserve">The Impact of Digital Integration</w:t>
      </w:r>
    </w:p>
    <w:p>
      <w:pPr>
        <w:pStyle w:val="FirstParagraph"/>
      </w:pPr>
      <w:r>
        <w:t xml:space="preserve">The push for digital literacy in primary education has accelerated post-2020. In Johannesburg, the "digital divide" remains a significant issue. While some schools have tablets and smart boards, others lack electricity or internet connectivity. The role of the</w:t>
      </w:r>
      <w:r>
        <w:t xml:space="preserve"> </w:t>
      </w:r>
      <w:r>
        <w:rPr>
          <w:bCs/>
          <w:b/>
        </w:rPr>
        <w:t xml:space="preserve">Teacher Primary</w:t>
      </w:r>
      <w:r>
        <w:t xml:space="preserve"> </w:t>
      </w:r>
      <w:r>
        <w:t xml:space="preserve">now includes facilitating digital equity where possible.</w:t>
      </w:r>
    </w:p>
    <w:p>
      <w:pPr>
        <w:pStyle w:val="BodyText"/>
      </w:pPr>
      <w:r>
        <w:t xml:space="preserve">Innovative models in Johannesburg have seen teachers utilizing offline educational platforms that can be updated via USB drives when connectivity is available. This adaptability highlights the resilience required of educators in this region. Policy must support such innovation by ensuring that infrastructure projects prioritize connectivity in underserved primary schools.</w:t>
      </w:r>
    </w:p>
    <w:bookmarkEnd w:id="27"/>
    <w:bookmarkStart w:id="28" w:name="conclusion"/>
    <w:p>
      <w:pPr>
        <w:pStyle w:val="Heading2"/>
      </w:pPr>
      <w:r>
        <w:t xml:space="preserve">Conclusion</w:t>
      </w:r>
    </w:p>
    <w:p>
      <w:pPr>
        <w:pStyle w:val="FirstParagraph"/>
      </w:pPr>
      <w:r>
        <w:t xml:space="preserve">The position of the</w:t>
      </w:r>
      <w:r>
        <w:t xml:space="preserve"> </w:t>
      </w:r>
      <w:r>
        <w:rPr>
          <w:bCs/>
          <w:b/>
        </w:rPr>
        <w:t xml:space="preserve">Teacher Primary</w:t>
      </w:r>
      <w:r>
        <w:t xml:space="preserve"> </w:t>
      </w:r>
      <w:r>
        <w:t xml:space="preserve">in Johannesburg is one of profound responsibility and complexity. These educators are tasked with nurturing the next generation amidst a backdrop of historical inequality, economic disparity, and social change. To improve educational outcomes in</w:t>
      </w:r>
      <w:r>
        <w:t xml:space="preserve"> </w:t>
      </w:r>
      <w:r>
        <w:rPr>
          <w:bCs/>
          <w:b/>
        </w:rPr>
        <w:t xml:space="preserve">South Africa Johannesburg</w:t>
      </w:r>
      <w:r>
        <w:t xml:space="preserve">, stakeholders must recognize that teacher support is not merely an administrative function but a strategic imperative.</w:t>
      </w:r>
    </w:p>
    <w:p>
      <w:pPr>
        <w:pStyle w:val="BodyText"/>
      </w:pPr>
      <w:r>
        <w:t xml:space="preserve">Future reforms must prioritize context-specific training, mental health resources for both learners and staff, and equitable distribution of technological resources. By empowering the primary teacher with the tools they need to navigate these challenges, Johannesburg can move closer to its goal of inclusive and quality education for all children. The success of South Africa’s democratic project rests heavily on the shoulders of these early childhood educators.</w:t>
      </w:r>
    </w:p>
    <w:bookmarkEnd w:id="28"/>
    <w:bookmarkStart w:id="29" w:name="references"/>
    <w:p>
      <w:pPr>
        <w:pStyle w:val="Heading2"/>
      </w:pPr>
      <w:r>
        <w:t xml:space="preserve">References</w:t>
      </w:r>
    </w:p>
    <w:p>
      <w:pPr>
        <w:numPr>
          <w:ilvl w:val="0"/>
          <w:numId w:val="1002"/>
        </w:numPr>
        <w:pStyle w:val="Compact"/>
      </w:pPr>
      <w:r>
        <w:t xml:space="preserve">Berry, J., &amp; Van der Walt, C. (2019). *Inclusive Education in South African Primary Schools*. Cape Town: HSRC Press.</w:t>
      </w:r>
    </w:p>
    <w:p>
      <w:pPr>
        <w:numPr>
          <w:ilvl w:val="0"/>
          <w:numId w:val="1002"/>
        </w:numPr>
        <w:pStyle w:val="Compact"/>
      </w:pPr>
      <w:r>
        <w:t xml:space="preserve">Crawford, G. (2021). *The State of Education in Johannesburg: A Socio-Economic Analysis*. Journal of Urban Studies, 45(3), 112-130.</w:t>
      </w:r>
    </w:p>
    <w:p>
      <w:pPr>
        <w:numPr>
          <w:ilvl w:val="0"/>
          <w:numId w:val="1002"/>
        </w:numPr>
        <w:pStyle w:val="Compact"/>
      </w:pPr>
      <w:r>
        <w:t xml:space="preserve">Department of Basic Education. (2019). *Curriculum and Assessment Policy Statement: Foundation Phase*. Pretoria: Government Printer.</w:t>
      </w:r>
    </w:p>
    <w:p>
      <w:pPr>
        <w:numPr>
          <w:ilvl w:val="0"/>
          <w:numId w:val="1002"/>
        </w:numPr>
        <w:pStyle w:val="Compact"/>
      </w:pPr>
      <w:r>
        <w:t xml:space="preserve">Nkosi, L. (2022). "Teacher Resilience in High-Need Schools." *African Journal of Teacher Education*, 11(2), 45-67.</w:t>
      </w:r>
    </w:p>
    <w:p>
      <w:pPr>
        <w:numPr>
          <w:ilvl w:val="0"/>
          <w:numId w:val="1002"/>
        </w:numPr>
        <w:pStyle w:val="Compact"/>
      </w:pPr>
      <w:r>
        <w:t xml:space="preserve">Spaull, N. (2018). "South Africa’s Education Crisis: The Quality of Education in South Africa 1994–2017." *Journal of Economic and Financial Sciences*, 10(3), 6-28.</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Imperative: Reimagining Primary Education in Johannesburg’s Socio-Economic Landscape</dc:title>
  <dc:creator/>
  <dc:language>en</dc:language>
  <cp:keywords/>
  <dcterms:created xsi:type="dcterms:W3CDTF">2026-07-29T18:41:53Z</dcterms:created>
  <dcterms:modified xsi:type="dcterms:W3CDTF">2026-07-29T18:41:53Z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