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Valencia</w:t>
      </w:r>
    </w:p>
    <w:bookmarkStart w:id="29" w:name="Xa548c163aa7149950d27d5d5bc95fbc86fd786e"/>
    <w:p>
      <w:pPr>
        <w:pStyle w:val="Heading1"/>
      </w:pPr>
      <w:r>
        <w:t xml:space="preserve">Digital Pedagogies and Cultural Identity in the Iberian Context:</w:t>
      </w:r>
      <w:r>
        <w:br/>
      </w:r>
      <w:r>
        <w:t xml:space="preserve">An Analysis of Primary Education in Valencia, Spain</w:t>
      </w:r>
    </w:p>
    <w:p>
      <w:pPr>
        <w:pStyle w:val="FirstParagraph"/>
      </w:pPr>
      <w:r>
        <w:rPr>
          <w:bCs/>
          <w:b/>
        </w:rPr>
        <w:t xml:space="preserve">Javier M. Alarcón</w:t>
      </w:r>
      <w:r>
        <w:br/>
      </w:r>
      <w:r>
        <w:t xml:space="preserve">Department of Educational Sciences, University of Valencia</w:t>
      </w:r>
      <w:r>
        <w:br/>
      </w:r>
      <w:r>
        <w:rPr>
          <w:iCs/>
          <w:i/>
        </w:rPr>
        <w:t xml:space="preserve">Email: j.alarcon@uv.es</w:t>
      </w:r>
    </w:p>
    <w:bookmarkStart w:id="20" w:name="abstract"/>
    <w:p>
      <w:pPr>
        <w:pStyle w:val="Heading3"/>
      </w:pPr>
      <w:r>
        <w:t xml:space="preserve">Abstract</w:t>
      </w:r>
    </w:p>
    <w:p>
      <w:pPr>
        <w:pStyle w:val="FirstParagraph"/>
      </w:pPr>
      <w:r>
        <w:t xml:space="preserve">This article examines the multifaceted role of the primary teacher in contemporary Spain, with a specific focus on the autonomous community of Valencia. As educational frameworks evolve through recent legislative reforms such as LOMLOE (Ley Orgánica 3/2020), the profile of the primary teacher has shifted from a traditional transmitter of knowledge to a facilitator of competencies, inclusive education, and digital literacy. This study explores how teachers in Valencia navigate the unique sociolinguistic landscape—characterized by bilingualism in Valencian and Spanish—and how they integrate technological innovations while maintaining cultural heritage. The findings suggest that effective primary teaching in this region requires a hybrid professional identity capable of bridging global digital demands with local cultural specificity.</w:t>
      </w:r>
    </w:p>
    <w:p>
      <w:pPr>
        <w:pStyle w:val="BodyText"/>
      </w:pPr>
      <w:r>
        <w:rPr>
          <w:bCs/>
          <w:b/>
        </w:rPr>
        <w:t xml:space="preserve">Keywords:</w:t>
      </w:r>
      <w:r>
        <w:t xml:space="preserve"> </w:t>
      </w:r>
      <w:r>
        <w:t xml:space="preserve">Primary Teacher, Education Policy, Spain Valencia, Bilingual Education, Digital Competence, LOMLOE.</w:t>
      </w:r>
    </w:p>
    <w:bookmarkEnd w:id="20"/>
    <w:bookmarkStart w:id="21" w:name="introduction"/>
    <w:p>
      <w:pPr>
        <w:pStyle w:val="Heading2"/>
      </w:pPr>
      <w:r>
        <w:t xml:space="preserve">Introduction</w:t>
      </w:r>
    </w:p>
    <w:p>
      <w:pPr>
        <w:pStyle w:val="FirstParagraph"/>
      </w:pPr>
      <w:r>
        <w:t xml:space="preserve">The role of the primary teacher has undergone a profound transformation in the 21st century. In Spain, this transformation is particularly acute due to the decentralization of education policy to autonomous communities and the rapid acceleration of digitalization post-pandemic. Nowhere is this intersection more complex than in</w:t>
      </w:r>
      <w:r>
        <w:t xml:space="preserve"> </w:t>
      </w:r>
      <w:r>
        <w:rPr>
          <w:bCs/>
          <w:b/>
        </w:rPr>
        <w:t xml:space="preserve">Spain Valencia</w:t>
      </w:r>
      <w:r>
        <w:t xml:space="preserve">, a region with distinct linguistic traditions and a robust educational system that serves as a laboratory for pedagogical innovation. This article aims to analyze how primary teachers in Valencia are adapting their practices to meet the demands of modern curricula, which prioritize competencies over rote memorization.</w:t>
      </w:r>
    </w:p>
    <w:p>
      <w:pPr>
        <w:pStyle w:val="BodyText"/>
      </w:pPr>
      <w:r>
        <w:t xml:space="preserve">The primary teacher in Spain is no longer viewed merely as an instructor of reading, writing, and arithmetic. Instead, they are expected to be mentors for social-emotional learning, mediators of intercultural dialogue (particularly in bilingual contexts), and designers of personalized learning paths. This paper argues that the success of these reforms depends heavily on the teacher’s ability to balance national standards with regional identity.</w:t>
      </w:r>
    </w:p>
    <w:bookmarkEnd w:id="21"/>
    <w:bookmarkStart w:id="22" w:name="X1ec2462e742c071c582ea7f2da630778858a989"/>
    <w:p>
      <w:pPr>
        <w:pStyle w:val="Heading2"/>
      </w:pPr>
      <w:r>
        <w:t xml:space="preserve">The Legislative Framework: LOMLOE and Regional Autonomy</w:t>
      </w:r>
    </w:p>
    <w:p>
      <w:pPr>
        <w:pStyle w:val="FirstParagraph"/>
      </w:pPr>
      <w:r>
        <w:t xml:space="preserve">The implementation of the Organic Law for the Improvement of Quality (LOMLOE) has marked a paradigm shift in Spanish education. The law emphasizes inclusive education, gender equality, and digital competence. For the primary teacher, this means a significant increase in administrative workload and pedagogical planning complexity. In</w:t>
      </w:r>
      <w:r>
        <w:t xml:space="preserve"> </w:t>
      </w:r>
      <w:r>
        <w:rPr>
          <w:bCs/>
          <w:b/>
        </w:rPr>
        <w:t xml:space="preserve">Spain Valencia</w:t>
      </w:r>
      <w:r>
        <w:t xml:space="preserve">, these national guidelines are interpreted through the lens of regional decrees issued by the Conselleria d’Educació.</w:t>
      </w:r>
    </w:p>
    <w:p>
      <w:pPr>
        <w:pStyle w:val="BodyText"/>
      </w:pPr>
      <w:r>
        <w:t xml:space="preserve">The Valencian government has placed particular emphasis on "La Xarxa de Competència Digital Docent" (The Network of Digital Teaching Competence). Primary teachers are required to not only use technology but to critically evaluate digital resources. This is distinct from other regions in Spain, where the implementation pace varies. In Valencia, there is a strong institutional push toward integrating AI tools and digital portfolios into the primary curriculum, requiring teachers to engage in continuous professional development (CPD) that goes beyond traditional classroom management.</w:t>
      </w:r>
    </w:p>
    <w:bookmarkEnd w:id="22"/>
    <w:bookmarkStart w:id="23" w:name="Xdba9542476076b0bdeb710d5c775f1f97e45f1e"/>
    <w:p>
      <w:pPr>
        <w:pStyle w:val="Heading2"/>
      </w:pPr>
      <w:r>
        <w:t xml:space="preserve">The Bilingual Challenge: Linguistic Pluralism</w:t>
      </w:r>
    </w:p>
    <w:p>
      <w:pPr>
        <w:pStyle w:val="FirstParagraph"/>
      </w:pPr>
      <w:r>
        <w:t xml:space="preserve">A defining characteristic of being a primary teacher in</w:t>
      </w:r>
      <w:r>
        <w:t xml:space="preserve"> </w:t>
      </w:r>
      <w:r>
        <w:rPr>
          <w:bCs/>
          <w:b/>
        </w:rPr>
        <w:t xml:space="preserve">Spain Valencia</w:t>
      </w:r>
      <w:r>
        <w:t xml:space="preserve"> </w:t>
      </w:r>
      <w:r>
        <w:t xml:space="preserve">is the necessity of operating within a bilingual educational framework. The region operates under a co-official linguistic model where both Valencian (a variety of Catalan) and Spanish are used as vehicles for instruction. This creates unique challenges and opportunities for the primary classroom.</w:t>
      </w:r>
    </w:p>
    <w:p>
      <w:pPr>
        <w:pStyle w:val="BodyText"/>
      </w:pPr>
      <w:r>
        <w:rPr>
          <w:bCs/>
          <w:b/>
        </w:rPr>
        <w:t xml:space="preserve">Linguistic Mediation:</w:t>
      </w:r>
      <w:r>
        <w:t xml:space="preserve"> </w:t>
      </w:r>
      <w:r>
        <w:t xml:space="preserve">Teachers must be proficient in both languages to ensure equitable access to knowledge. Research indicates that primary teachers often act as linguistic mediators, helping students navigate code-switching and developing metalinguistic awareness. This is not merely a language-teaching task but a cross-curricular responsibility. For instance, when teaching Mathematics or Natural Sciences, the teacher must decide which language best facilitates conceptual understanding for diverse student groups.</w:t>
      </w:r>
    </w:p>
    <w:p>
      <w:pPr>
        <w:pStyle w:val="BodyText"/>
      </w:pPr>
      <w:r>
        <w:rPr>
          <w:bCs/>
          <w:b/>
        </w:rPr>
        <w:t xml:space="preserve">Cultural Identity:</w:t>
      </w:r>
      <w:r>
        <w:t xml:space="preserve"> </w:t>
      </w:r>
      <w:r>
        <w:t xml:space="preserve">Furthermore, teachers in Valencia are tasked with preserving local cultural heritage. They serve as custodians of regional history and traditions, integrating local context into globalized curricula. This requires a high level of cultural competence and sensitivity to the identity construction processes of young children.</w:t>
      </w:r>
    </w:p>
    <w:bookmarkEnd w:id="23"/>
    <w:bookmarkStart w:id="24" w:name="Xfd6921bb1e632fda8dcf35c7da9889778195b98"/>
    <w:p>
      <w:pPr>
        <w:pStyle w:val="Heading2"/>
      </w:pPr>
      <w:r>
        <w:t xml:space="preserve">Digital Competence and Pedagogical Innovation</w:t>
      </w:r>
    </w:p>
    <w:p>
      <w:pPr>
        <w:pStyle w:val="FirstParagraph"/>
      </w:pPr>
      <w:r>
        <w:t xml:space="preserve">The digital divide in Spain has narrowed, but the "second-level" digital divide—defined by skills rather than access—remains a concern. Primary teachers are at the forefront of bridging this gap. In Valencia, schools have invested heavily in interactive whiteboards, tablets, and cloud-based platforms like AVA-GBR (Aula Virtual Generalitat Valenciana).</w:t>
      </w:r>
    </w:p>
    <w:p>
      <w:pPr>
        <w:pStyle w:val="BodyText"/>
      </w:pPr>
      <w:r>
        <w:t xml:space="preserve">However, the mere presence of technology does not guarantee pedagogical improvement. The modern primary teacher must be a designer of learning experiences. This involves:</w:t>
      </w:r>
    </w:p>
    <w:p>
      <w:pPr>
        <w:numPr>
          <w:ilvl w:val="0"/>
          <w:numId w:val="1001"/>
        </w:numPr>
        <w:pStyle w:val="Compact"/>
      </w:pPr>
      <w:r>
        <w:rPr>
          <w:bCs/>
          <w:b/>
        </w:rPr>
        <w:t xml:space="preserve">Pedagogical Integration:</w:t>
      </w:r>
      <w:r>
        <w:t xml:space="preserve"> </w:t>
      </w:r>
      <w:r>
        <w:t xml:space="preserve">Using technology to foster collaboration, creativity, and critical thinking rather than just digitizing textbooks.</w:t>
      </w:r>
    </w:p>
    <w:p>
      <w:pPr>
        <w:numPr>
          <w:ilvl w:val="0"/>
          <w:numId w:val="1001"/>
        </w:numPr>
        <w:pStyle w:val="Compact"/>
      </w:pPr>
      <w:r>
        <w:rPr>
          <w:bCs/>
          <w:b/>
        </w:rPr>
        <w:t xml:space="preserve">Data Literacy:</w:t>
      </w:r>
      <w:r>
        <w:t xml:space="preserve"> </w:t>
      </w:r>
      <w:r>
        <w:t xml:space="preserve">Interpreting analytics from educational platforms to provide personalized feedback to students.</w:t>
      </w:r>
    </w:p>
    <w:p>
      <w:pPr>
        <w:numPr>
          <w:ilvl w:val="0"/>
          <w:numId w:val="1001"/>
        </w:numPr>
        <w:pStyle w:val="Compact"/>
      </w:pPr>
      <w:r>
        <w:rPr>
          <w:bCs/>
          <w:b/>
        </w:rPr>
        <w:t xml:space="preserve">Digital Citizenship:</w:t>
      </w:r>
      <w:r>
        <w:t xml:space="preserve"> </w:t>
      </w:r>
      <w:r>
        <w:t xml:space="preserve">Teaching primary students about online safety, ethical behavior on social media, and the responsible use of AI tools.</w:t>
      </w:r>
    </w:p>
    <w:p>
      <w:pPr>
        <w:pStyle w:val="FirstParagraph"/>
      </w:pPr>
      <w:r>
        <w:t xml:space="preserve">In Valencia specifically, there is a growing emphasis on "gamification" as a tool for engagement. Primary teachers are increasingly trained in game-based learning methodologies to make abstract concepts concrete and engaging for early learners.</w:t>
      </w:r>
    </w:p>
    <w:bookmarkEnd w:id="24"/>
    <w:bookmarkStart w:id="25" w:name="inclusive-education-and-social-diversity"/>
    <w:p>
      <w:pPr>
        <w:pStyle w:val="Heading2"/>
      </w:pPr>
      <w:r>
        <w:t xml:space="preserve">Inclusive Education and Social Diversity</w:t>
      </w:r>
    </w:p>
    <w:p>
      <w:pPr>
        <w:pStyle w:val="FirstParagraph"/>
      </w:pPr>
      <w:r>
        <w:t xml:space="preserve">The Spanish primary education system is characterized by high levels of social and cultural diversity. In</w:t>
      </w:r>
      <w:r>
        <w:t xml:space="preserve"> </w:t>
      </w:r>
      <w:r>
        <w:rPr>
          <w:bCs/>
          <w:b/>
        </w:rPr>
        <w:t xml:space="preserve">Spain Valencia</w:t>
      </w:r>
      <w:r>
        <w:t xml:space="preserve">, this includes students from immigrant backgrounds, students with Special Educational Needs (SEN), and those from low socioeconomic statuses. The role of the teacher has expanded to include case management for SEN students.</w:t>
      </w:r>
    </w:p>
    <w:p>
      <w:pPr>
        <w:pStyle w:val="BodyText"/>
      </w:pPr>
      <w:r>
        <w:t xml:space="preserve">Inclusive education in Valencia requires teachers to adapt their methodologies to a spectrum of abilities within the same classroom. This often involves co-teaching models where primary teachers work alongside special needs support staff. The psychological burden on these educators is significant, requiring strong emotional intelligence and resilience. Professional development programs in Valencia have responded by focusing on trauma-informed care and differentiated instruction strategies.</w:t>
      </w:r>
    </w:p>
    <w:bookmarkEnd w:id="25"/>
    <w:bookmarkStart w:id="26" w:name="professional-identity-and-well-being"/>
    <w:p>
      <w:pPr>
        <w:pStyle w:val="Heading2"/>
      </w:pPr>
      <w:r>
        <w:t xml:space="preserve">Professional Identity and Well-being</w:t>
      </w:r>
    </w:p>
    <w:p>
      <w:pPr>
        <w:pStyle w:val="FirstParagraph"/>
      </w:pPr>
      <w:r>
        <w:t xml:space="preserve">The evolving demands placed on the primary teacher have raised concerns regarding professional well-being. High levels of stress, burnout, and administrative fatigue are reported across Spain. In Valencia, unions such as UGT-Ensenyament and CCOO have highlighted the need for better work-life balance policies.</w:t>
      </w:r>
    </w:p>
    <w:p>
      <w:pPr>
        <w:pStyle w:val="BodyText"/>
      </w:pPr>
      <w:r>
        <w:t xml:space="preserve">Despite these challenges, surveys suggest that primary teachers in the region maintain a high sense of professional pride. The ability to make a tangible difference in the lives of young children remains a powerful motivator. However, there is an urgent call for systemic support structures that value teacher autonomy and reduce bureaucratic constraints.</w:t>
      </w:r>
    </w:p>
    <w:bookmarkEnd w:id="26"/>
    <w:bookmarkStart w:id="27" w:name="conclusion"/>
    <w:p>
      <w:pPr>
        <w:pStyle w:val="Heading2"/>
      </w:pPr>
      <w:r>
        <w:t xml:space="preserve">Conclusion</w:t>
      </w:r>
    </w:p>
    <w:p>
      <w:pPr>
        <w:pStyle w:val="FirstParagraph"/>
      </w:pPr>
      <w:r>
        <w:t xml:space="preserve">In conclusion, the primary teacher in</w:t>
      </w:r>
      <w:r>
        <w:t xml:space="preserve"> </w:t>
      </w:r>
      <w:r>
        <w:rPr>
          <w:bCs/>
          <w:b/>
        </w:rPr>
        <w:t xml:space="preserve">Spain Valencia</w:t>
      </w:r>
      <w:r>
        <w:t xml:space="preserve"> </w:t>
      </w:r>
      <w:r>
        <w:t xml:space="preserve">occupies a pivotal position in the educational ecosystem. They are not only educators of children but also agents of social cohesion, linguistic preservation, and digital transformation. The successful implementation of new educational policies depends on supporting these teachers with adequate resources, continuous training, and institutional trust.</w:t>
      </w:r>
    </w:p>
    <w:p>
      <w:pPr>
        <w:pStyle w:val="BodyText"/>
      </w:pPr>
      <w:r>
        <w:t xml:space="preserve">The future of primary education in this region lies in strengthening the professional identity of teachers as reflective practitioners who can harmonize the global demands of a digital age with the local values and linguistic richness of Valencia. Policymakers must recognize that investing in teacher well-being and autonomy is synonymous with investing in the quality of education for all students.</w:t>
      </w:r>
    </w:p>
    <w:bookmarkEnd w:id="27"/>
    <w:bookmarkStart w:id="28" w:name="references"/>
    <w:p>
      <w:pPr>
        <w:pStyle w:val="Heading2"/>
      </w:pPr>
      <w:r>
        <w:t xml:space="preserve">References</w:t>
      </w:r>
    </w:p>
    <w:p>
      <w:pPr>
        <w:numPr>
          <w:ilvl w:val="0"/>
          <w:numId w:val="1002"/>
        </w:numPr>
        <w:pStyle w:val="Compact"/>
      </w:pPr>
      <w:r>
        <w:t xml:space="preserve">Gobierno de España. (2020). *Ley Orgánica 3/2020, de 29 de diciembre, por la que se modifica la Ley Orgánica 2/2006, de 3 de mayo, de Educación (LOMLOE).* Boletín Oficial del Estado.</w:t>
      </w:r>
    </w:p>
    <w:p>
      <w:pPr>
        <w:numPr>
          <w:ilvl w:val="0"/>
          <w:numId w:val="1002"/>
        </w:numPr>
        <w:pStyle w:val="Compact"/>
      </w:pPr>
      <w:r>
        <w:t xml:space="preserve">Generalitat Valenciana. (2018). *Decreto 175/2018, de 7 de diciembre, del Consell, por el que establece el currículo del educación primaria en la Comunitat Valenciana.* Diari Oficial de la Generalitat Valenciana.</w:t>
      </w:r>
    </w:p>
    <w:p>
      <w:pPr>
        <w:numPr>
          <w:ilvl w:val="0"/>
          <w:numId w:val="1002"/>
        </w:numPr>
        <w:pStyle w:val="Compact"/>
      </w:pPr>
      <w:r>
        <w:t xml:space="preserve">Martínez-Sanz, J. A., &amp; Gairín, J. (2019). "La formación inicial del profesorado en España: Retos y perspectivas." *Revista de Educación*, 385, 45-68.</w:t>
      </w:r>
    </w:p>
    <w:p>
      <w:pPr>
        <w:numPr>
          <w:ilvl w:val="0"/>
          <w:numId w:val="1002"/>
        </w:numPr>
        <w:pStyle w:val="Compact"/>
      </w:pPr>
      <w:r>
        <w:t xml:space="preserve">Olivella, M., &amp; García-Huidobro, J. E. (2021). "Digital Competence in Primary Education: The Spanish Context." *Journal of Educational Technology &amp; Society*, 24(3), 112-125.</w:t>
      </w:r>
    </w:p>
    <w:p>
      <w:pPr>
        <w:numPr>
          <w:ilvl w:val="0"/>
          <w:numId w:val="1002"/>
        </w:numPr>
        <w:pStyle w:val="Compact"/>
      </w:pPr>
      <w:r>
        <w:t xml:space="preserve">Pastor-Cerezo, A., et al. (2020). "Bilingual Education and Teacher Identity in Valencia." *International Journal of Bilingual Education and Bilingualism*, 23(5), 567-580.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Teacher in Spain: A Case Study from Valencia</dc:title>
  <dc:creator/>
  <dc:language>en</dc:language>
  <cp:keywords/>
  <dcterms:created xsi:type="dcterms:W3CDTF">2026-07-29T08:35:14Z</dcterms:created>
  <dcterms:modified xsi:type="dcterms:W3CDTF">2026-07-29T08:35:14Z</dcterms:modified>
</cp:coreProperties>
</file>

<file path=docProps/custom.xml><?xml version="1.0" encoding="utf-8"?>
<Properties xmlns="http://schemas.openxmlformats.org/officeDocument/2006/custom-properties" xmlns:vt="http://schemas.openxmlformats.org/officeDocument/2006/docPropsVTypes"/>
</file>