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Zurich:</w:t>
      </w:r>
      <w:r>
        <w:t xml:space="preserve"> </w:t>
      </w:r>
      <w:r>
        <w:t xml:space="preserve">Navigating</w:t>
      </w:r>
      <w:r>
        <w:t xml:space="preserve"> </w:t>
      </w:r>
      <w:r>
        <w:t xml:space="preserve">Multilingualism</w:t>
      </w:r>
      <w:r>
        <w:t xml:space="preserve"> </w:t>
      </w:r>
      <w:r>
        <w:t xml:space="preserve">and</w:t>
      </w:r>
      <w:r>
        <w:t xml:space="preserve"> </w:t>
      </w:r>
      <w:r>
        <w:t xml:space="preserve">Inclusivity</w:t>
      </w:r>
    </w:p>
    <w:bookmarkStart w:id="27" w:name="Xa780cc254d0aa6dd082b020603ee2360e2958fa"/>
    <w:p>
      <w:pPr>
        <w:pStyle w:val="Heading1"/>
      </w:pPr>
      <w:r>
        <w:t xml:space="preserve">The Pedagogical Landscape of Primary Education in Zurich: Navigating Multilingualism and Inclusivity</w:t>
      </w:r>
    </w:p>
    <w:p>
      <w:pPr>
        <w:pStyle w:val="FirstParagraph"/>
      </w:pPr>
      <w:r>
        <w:rPr>
          <w:bCs/>
          <w:b/>
        </w:rPr>
        <w:t xml:space="preserve">Dr. Elena Weber</w:t>
      </w:r>
      <w:r>
        <w:br/>
      </w:r>
      <w:r>
        <w:t xml:space="preserve">Institute for Educational Sciences, University of Zurich</w:t>
      </w:r>
      <w:r>
        <w:br/>
      </w:r>
      <w:r>
        <w:t xml:space="preserve">Zürich, Switzerland</w:t>
      </w:r>
    </w:p>
    <w:bookmarkStart w:id="20" w:name="abstract"/>
    <w:p>
      <w:pPr>
        <w:pStyle w:val="Heading2"/>
      </w:pPr>
      <w:r>
        <w:t xml:space="preserve">Abstract</w:t>
      </w:r>
    </w:p>
    <w:p>
      <w:pPr>
        <w:pStyle w:val="FirstParagraph"/>
      </w:pPr>
      <w:r>
        <w:t xml:space="preserve">This article examines the evolving role and challenges of the Teacher Primary within the Swiss educational context, specifically focusing on the canton of Zurich. As one of Switzerland’s most dynamic economic and cultural hubs, Zurich presents a unique microcosm for analyzing primary education in a highly multicultural society. The study explores how teachers adapt to diverse linguistic backgrounds, integrate digital pedagogies, and address social equity issues within the framework of the Swiss Lehrplan 21. By synthesizing recent qualitative data from urban primary schools in Zurich, this paper argues that the modern Teacher Primary must function not merely as an instructor of core competencies but as a critical mediator of cultural integration and linguistic diversity.</w:t>
      </w:r>
    </w:p>
    <w:bookmarkEnd w:id="20"/>
    <w:bookmarkStart w:id="21" w:name="introduction"/>
    <w:p>
      <w:pPr>
        <w:pStyle w:val="Heading2"/>
      </w:pPr>
      <w:r>
        <w:t xml:space="preserve">Introduction</w:t>
      </w:r>
    </w:p>
    <w:p>
      <w:pPr>
        <w:pStyle w:val="FirstParagraph"/>
      </w:pPr>
      <w:r>
        <w:t xml:space="preserve">The structure of education in Switzerland is highly decentralized, with significant autonomy granted to the cantons. However, the harmonization efforts through Lehrplan 21 have created a cohesive national framework that still respects local nuances. In this context, the role of the Teacher Primary in Zurich has undergone profound transformation over the last two decades. Historically viewed as custodians of traditional German language proficiency and civic values, primary educators in Zurich are now tasked with managing classrooms that may comprise over ten different native languages. This demographic reality necessitates a re-evaluation of pedagogical strategies, assessment methods, and professional development requirements for teachers.</w:t>
      </w:r>
    </w:p>
    <w:p>
      <w:pPr>
        <w:pStyle w:val="BodyText"/>
      </w:pPr>
      <w:r>
        <w:t xml:space="preserve">Zurich serves as an ideal case study for this analysis due to its international character and high percentage of foreign-born residents. The primary school system in Zurich is free and compulsory, yet it faces significant pressure to ensure equal opportunity regardless of socioeconomic status or migration background. Consequently, the academic discourse surrounding the Teacher Primary has shifted from a focus on subject mastery to an emphasis on socio-emotional learning, multilingual support, and inclusive classroom management.</w:t>
      </w:r>
    </w:p>
    <w:bookmarkEnd w:id="21"/>
    <w:bookmarkStart w:id="22" w:name="X60851f3cf122a7bc8eab5ac1b3cfc4b355ded3f"/>
    <w:p>
      <w:pPr>
        <w:pStyle w:val="Heading2"/>
      </w:pPr>
      <w:r>
        <w:t xml:space="preserve">The Multilingual Challenge in Zurich Classrooms</w:t>
      </w:r>
    </w:p>
    <w:p>
      <w:pPr>
        <w:pStyle w:val="FirstParagraph"/>
      </w:pPr>
      <w:r>
        <w:t xml:space="preserve">A defining characteristic of primary education in Zurich is linguistic diversity. While German is the official language of instruction, a significant portion of students arrive with limited proficiency in standard Swiss German or High German. For the Teacher Primary, this presents a complex pedagogical challenge that goes beyond simple translation or basic language acquisition.</w:t>
      </w:r>
    </w:p>
    <w:p>
      <w:pPr>
        <w:pStyle w:val="BodyText"/>
      </w:pPr>
      <w:r>
        <w:t xml:space="preserve">Research conducted in Zurich primary schools indicates that effective teachers employ "translanguaging" strategies, allowing students to leverage their home languages as a resource for learning rather than treating them as obstacles. This approach aligns with the broader Swiss commitment to multilingualism but requires specialized training. Teachers must be adept at identifying language barriers versus cognitive delays, a distinction that is crucial for providing appropriate support without stigmatizing students from migrant backgrounds.</w:t>
      </w:r>
    </w:p>
    <w:p>
      <w:pPr>
        <w:pStyle w:val="BodyText"/>
      </w:pPr>
      <w:r>
        <w:t xml:space="preserve">Furthermore, the dialectal divide in Zurich adds another layer of complexity. The local Zurich German (Züritüütsch) differs significantly from High German (Standarddeutsch), which is used in textbooks and formal assessments. Teachers must navigate this diglossic environment, ensuring that students who are fluent in the dialect can acquire academic Standard German without feeling that their home language culture is devalued. This dual-language competence has become a non-negotiable skill set for the modern Teacher Primary.</w:t>
      </w:r>
    </w:p>
    <w:bookmarkEnd w:id="22"/>
    <w:bookmarkStart w:id="23" w:name="inclusivity-and-social-equity"/>
    <w:p>
      <w:pPr>
        <w:pStyle w:val="Heading2"/>
      </w:pPr>
      <w:r>
        <w:t xml:space="preserve">Inclusivity and Social Equity</w:t>
      </w:r>
    </w:p>
    <w:p>
      <w:pPr>
        <w:pStyle w:val="FirstParagraph"/>
      </w:pPr>
      <w:r>
        <w:t xml:space="preserve">Beyond linguistics, the Teacher Primary in Zurich is increasingly expected to act as an agent of social equity. The canton of Zurich has implemented various measures to support students with special educational needs (SEN) within regular classrooms, a policy known as "integration." This requires teachers to collaborate closely with special education specialists and school psychologists.</w:t>
      </w:r>
    </w:p>
    <w:p>
      <w:pPr>
        <w:pStyle w:val="BodyText"/>
      </w:pPr>
      <w:r>
        <w:t xml:space="preserve">The workload for primary teachers in Zurich has increased significantly due to these inclusive mandates. Teachers are required to develop Individualized Education Plans (IEPs) for students with diverse learning needs, ranging from dyslexia and ADHD to behavioral challenges associated with trauma or social instability. Academic literature suggests that while the theoretical framework for inclusion is robust in Swiss policy, the practical implementation often lacks sufficient resource allocation.</w:t>
      </w:r>
    </w:p>
    <w:p>
      <w:pPr>
        <w:pStyle w:val="BodyText"/>
      </w:pPr>
      <w:r>
        <w:t xml:space="preserve">Consequently, professional development programs in Zurich have begun to emphasize trauma-informed teaching practices and differentiated instruction methods. The Teacher Primary is no longer expected to teach a homogeneous group but must design flexible curricula that cater to a wide spectrum of abilities within the same classroom. This shift demands high levels of adaptability and emotional intelligence from educators.</w:t>
      </w:r>
    </w:p>
    <w:bookmarkEnd w:id="23"/>
    <w:bookmarkStart w:id="24" w:name="Xa5821d7e5d57e22519f776033e2d3f9e721bb64"/>
    <w:p>
      <w:pPr>
        <w:pStyle w:val="Heading2"/>
      </w:pPr>
      <w:r>
        <w:t xml:space="preserve">Digitalization and Pedagogical Innovation</w:t>
      </w:r>
    </w:p>
    <w:p>
      <w:pPr>
        <w:pStyle w:val="FirstParagraph"/>
      </w:pPr>
      <w:r>
        <w:t xml:space="preserve">The Swiss education system, including Zurich, has made substantial investments in digital infrastructure over the past five years. The integration of Information and Communication Technology (ICT) into primary education is a key priority for the Zurich Cantonal Department of Education. However, hardware availability does not automatically equate to pedagogical effectiveness.</w:t>
      </w:r>
    </w:p>
    <w:p>
      <w:pPr>
        <w:pStyle w:val="BodyText"/>
      </w:pPr>
      <w:r>
        <w:t xml:space="preserve">For the Teacher Primary, digital literacy now extends beyond using software for administrative tasks to incorporating interactive learning tools that enhance student engagement. The challenge lies in balancing screen time with traditional hands-on learning and social interaction. Studies in Zurich schools highlight that successful integration of technology depends heavily on the teacher’s ability to curate digital content and facilitate collaborative projects rather than acting as a mere conduit for information.</w:t>
      </w:r>
    </w:p>
    <w:p>
      <w:pPr>
        <w:pStyle w:val="BodyText"/>
      </w:pPr>
      <w:r>
        <w:t xml:space="preserve">Moreover, teachers are tasked with guiding students in digital citizenship—teaching them about online safety, critical evaluation of sources, and ethical behavior in virtual spaces. These competencies are now embedded within the core curriculum requirements for primary levels in Zurich.</w:t>
      </w:r>
    </w:p>
    <w:bookmarkEnd w:id="24"/>
    <w:bookmarkStart w:id="25" w:name="conclusion"/>
    <w:p>
      <w:pPr>
        <w:pStyle w:val="Heading2"/>
      </w:pPr>
      <w:r>
        <w:t xml:space="preserve">Conclusion</w:t>
      </w:r>
    </w:p>
    <w:p>
      <w:pPr>
        <w:pStyle w:val="FirstParagraph"/>
      </w:pPr>
      <w:r>
        <w:t xml:space="preserve">The role of the Teacher Primary in Switzerland’s Zurich canton is more multifaceted today than ever before. Operating at the intersection of global migration trends, linguistic diversity, and educational equity, these educators are central to the social cohesion of Swiss society. The challenges they face—from managing multilingual classrooms to supporting students with special needs and integrating digital tools—require continuous professional adaptation.</w:t>
      </w:r>
    </w:p>
    <w:p>
      <w:pPr>
        <w:pStyle w:val="BodyText"/>
      </w:pPr>
      <w:r>
        <w:t xml:space="preserve">Policymakers and educational institutions in Zurich must continue to support teachers through robust training programs, adequate staffing ratios, and resources that facilitate inclusive pedagogy. Future research should focus on longitudinal studies of teacher retention rates in high-need areas of Zurich to better understand the sustainability of the current educational model. Ultimately, recognizing and empowering the Teacher Primary is essential for maintaining the high standards and equitable access to education that define Zurich’s public school system.</w:t>
      </w:r>
    </w:p>
    <w:bookmarkEnd w:id="25"/>
    <w:bookmarkStart w:id="26" w:name="references"/>
    <w:p>
      <w:pPr>
        <w:pStyle w:val="Heading2"/>
      </w:pPr>
      <w:r>
        <w:t xml:space="preserve">References</w:t>
      </w:r>
    </w:p>
    <w:p>
      <w:pPr>
        <w:pStyle w:val="FirstParagraph"/>
      </w:pPr>
      <w:r>
        <w:rPr>
          <w:iCs/>
          <w:i/>
        </w:rPr>
        <w:t xml:space="preserve">(Note: The following references are illustrative of academic formatting conventions used in this field.)</w:t>
      </w:r>
    </w:p>
    <w:p>
      <w:pPr>
        <w:numPr>
          <w:ilvl w:val="0"/>
          <w:numId w:val="1001"/>
        </w:numPr>
        <w:pStyle w:val="Compact"/>
      </w:pPr>
      <w:r>
        <w:t xml:space="preserve">Berliner, D. C. (2001). Understanding the Role of Context in Teacher Education.</w:t>
      </w:r>
      <w:r>
        <w:t xml:space="preserve"> </w:t>
      </w:r>
      <w:r>
        <w:rPr>
          <w:iCs/>
          <w:i/>
        </w:rPr>
        <w:t xml:space="preserve">Zurich Journal of Education</w:t>
      </w:r>
      <w:r>
        <w:t xml:space="preserve">, 12(3), 45-67.</w:t>
      </w:r>
    </w:p>
    <w:p>
      <w:pPr>
        <w:numPr>
          <w:ilvl w:val="0"/>
          <w:numId w:val="1001"/>
        </w:numPr>
        <w:pStyle w:val="Compact"/>
      </w:pPr>
      <w:r>
        <w:t xml:space="preserve">EducaSwiss. (2023).</w:t>
      </w:r>
      <w:r>
        <w:t xml:space="preserve"> </w:t>
      </w:r>
      <w:r>
        <w:rPr>
          <w:bCs/>
          <w:b/>
        </w:rPr>
        <w:t xml:space="preserve">Lehrplan 21: Implementation Status in German-Speaking Cantons</w:t>
      </w:r>
      <w:r>
        <w:t xml:space="preserve">. Bern: Swiss Conference of Cantonal Ministers of Education.</w:t>
      </w:r>
    </w:p>
    <w:p>
      <w:pPr>
        <w:numPr>
          <w:ilvl w:val="0"/>
          <w:numId w:val="1001"/>
        </w:numPr>
        <w:pStyle w:val="Compact"/>
      </w:pPr>
      <w:r>
        <w:t xml:space="preserve">Müller, K., &amp; Schmidt, H. (2021). Multilingualism as a Resource: Pedagogical Strategies in Zurich Primary Schools.</w:t>
      </w:r>
      <w:r>
        <w:t xml:space="preserve"> </w:t>
      </w:r>
      <w:r>
        <w:rPr>
          <w:iCs/>
          <w:i/>
        </w:rPr>
        <w:t xml:space="preserve">International Journal of Bilingual Education and Bilingualism</w:t>
      </w:r>
      <w:r>
        <w:t xml:space="preserve">, 24(5), 112-130.</w:t>
      </w:r>
    </w:p>
    <w:p>
      <w:pPr>
        <w:numPr>
          <w:ilvl w:val="0"/>
          <w:numId w:val="1001"/>
        </w:numPr>
        <w:pStyle w:val="Compact"/>
      </w:pPr>
      <w:r>
        <w:t xml:space="preserve">Zürcher Hochschule für Angewandte Wissenschaften (ZHAW). (2022).</w:t>
      </w:r>
      <w:r>
        <w:t xml:space="preserve"> </w:t>
      </w:r>
      <w:r>
        <w:rPr>
          <w:bCs/>
          <w:b/>
        </w:rPr>
        <w:t xml:space="preserve">Digitalization in Primary Education: Challenges and Opportunities for Teachers</w:t>
      </w:r>
      <w:r>
        <w:t xml:space="preserve">. Zurich: ZHAW Publishing.</w:t>
      </w:r>
    </w:p>
    <w:p>
      <w:pPr>
        <w:numPr>
          <w:ilvl w:val="0"/>
          <w:numId w:val="1001"/>
        </w:numPr>
        <w:pStyle w:val="Compact"/>
      </w:pPr>
      <w:r>
        <w:t xml:space="preserve">Weber, E. (2023). Social Equity and Inclusive Pedagogy in the Canton of Zurich.</w:t>
      </w:r>
      <w:r>
        <w:t xml:space="preserve"> </w:t>
      </w:r>
      <w:r>
        <w:rPr>
          <w:iCs/>
          <w:i/>
        </w:rPr>
        <w:t xml:space="preserve">Swiss Journal of Educational Research</w:t>
      </w:r>
      <w:r>
        <w:t xml:space="preserve">, 8(1),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Zurich: Navigating Multilingualism and Inclusivity</dc:title>
  <dc:creator/>
  <dc:language>en</dc:language>
  <cp:keywords/>
  <dcterms:created xsi:type="dcterms:W3CDTF">2026-07-29T19:21:48Z</dcterms:created>
  <dcterms:modified xsi:type="dcterms:W3CDTF">2026-07-29T19:21:48Z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