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Professional</w:t>
      </w:r>
      <w:r>
        <w:t xml:space="preserve"> </w:t>
      </w:r>
      <w:r>
        <w:t xml:space="preserve">Identity</w:t>
      </w:r>
      <w:r>
        <w:t xml:space="preserve"> </w:t>
      </w:r>
      <w:r>
        <w:t xml:space="preserve">of</w:t>
      </w:r>
      <w:r>
        <w:t xml:space="preserve"> </w:t>
      </w:r>
      <w:r>
        <w:t xml:space="preserve">Primary</w:t>
      </w:r>
      <w:r>
        <w:t xml:space="preserve"> </w:t>
      </w:r>
      <w:r>
        <w:t xml:space="preserve">School</w:t>
      </w:r>
      <w:r>
        <w:t xml:space="preserve"> </w:t>
      </w:r>
      <w:r>
        <w:t xml:space="preserve">Teachers</w:t>
      </w:r>
      <w:r>
        <w:t xml:space="preserve"> </w:t>
      </w:r>
      <w:r>
        <w:t xml:space="preserve">in</w:t>
      </w:r>
      <w:r>
        <w:t xml:space="preserve"> </w:t>
      </w:r>
      <w:r>
        <w:t xml:space="preserve">the</w:t>
      </w:r>
      <w:r>
        <w:t xml:space="preserve"> </w:t>
      </w:r>
      <w:r>
        <w:t xml:space="preserve">Educational</w:t>
      </w:r>
      <w:r>
        <w:t xml:space="preserve"> </w:t>
      </w:r>
      <w:r>
        <w:t xml:space="preserve">Landscape</w:t>
      </w:r>
      <w:r>
        <w:t xml:space="preserve"> </w:t>
      </w:r>
      <w:r>
        <w:t xml:space="preserve">of</w:t>
      </w:r>
      <w:r>
        <w:t xml:space="preserve"> </w:t>
      </w:r>
      <w:r>
        <w:t xml:space="preserve">Istanbul,</w:t>
      </w:r>
      <w:r>
        <w:t xml:space="preserve"> </w:t>
      </w:r>
      <w:r>
        <w:t xml:space="preserve">Turkey</w:t>
      </w:r>
    </w:p>
    <w:bookmarkStart w:id="28" w:name="X03804e8e1066df46f98f453aac5269f9a1a2aab"/>
    <w:p>
      <w:pPr>
        <w:pStyle w:val="Heading1"/>
      </w:pPr>
      <w:r>
        <w:t xml:space="preserve">The Role and Professional Identity of Primary School Teachers in the Educational Landscape of Istanbul, Turkey</w:t>
      </w:r>
    </w:p>
    <w:p>
      <w:pPr>
        <w:pStyle w:val="FirstParagraph"/>
      </w:pPr>
      <w:r>
        <w:rPr>
          <w:bCs/>
          <w:b/>
        </w:rPr>
        <w:t xml:space="preserve">Ayşe Yılmaz</w:t>
      </w:r>
      <w:r>
        <w:br/>
      </w:r>
      <w:r>
        <w:t xml:space="preserve">Institute of Educational Sciences, University of Istanbul</w:t>
      </w:r>
      <w:r>
        <w:br/>
      </w:r>
      <w:r>
        <w:t xml:space="preserve">Email: a.yilmaz@istanbul.edu.tr</w:t>
      </w:r>
    </w:p>
    <w:bookmarkStart w:id="20" w:name="abstract"/>
    <w:p>
      <w:pPr>
        <w:pStyle w:val="Heading3"/>
      </w:pPr>
      <w:r>
        <w:t xml:space="preserve">Abstract</w:t>
      </w:r>
    </w:p>
    <w:p>
      <w:pPr>
        <w:pStyle w:val="FirstParagraph"/>
      </w:pPr>
      <w:r>
        <w:t xml:space="preserve">This article examines the multifaceted role of primary education teachers in Istanbul, Turkey. As the largest metropolitan hub in the country, Istanbul presents a unique educational context characterized by demographic diversity, socioeconomic disparities, and rapid pedagogical reforms. This study explores how primary school teachers navigate these challenges while adhering to national curriculum standards set by the Ministry of National Education (MEB). Through a qualitative analysis of recent pedagogical shifts and socio-cultural dynamics in Istanbul classrooms, this paper argues that the modern primary teacher in Turkey acts not only as an instructor but also as a social mediator, cultural translator, and emotional anchor. The findings suggest that while policy reforms have introduced significant changes to teacher training and curriculum delivery in Istanbul, the core professional identity of the primary teacher remains deeply rooted in community engagement and holistic student development.</w:t>
      </w:r>
    </w:p>
    <w:bookmarkEnd w:id="20"/>
    <w:p>
      <w:pPr>
        <w:pStyle w:val="BodyText"/>
      </w:pPr>
      <w:r>
        <w:rPr>
          <w:bCs/>
          <w:b/>
        </w:rPr>
        <w:t xml:space="preserve">Keywords:</w:t>
      </w:r>
      <w:r>
        <w:t xml:space="preserve"> </w:t>
      </w:r>
      <w:r>
        <w:t xml:space="preserve">Primary Education Teacher, Turkey Istanbul Curriculum Reform, Social Mediator in Education, MEB Standards</w:t>
      </w:r>
    </w:p>
    <w:bookmarkStart w:id="21" w:name="i.-introduction"/>
    <w:p>
      <w:pPr>
        <w:pStyle w:val="Heading2"/>
      </w:pPr>
      <w:r>
        <w:t xml:space="preserve">I. Introduction</w:t>
      </w:r>
    </w:p>
    <w:p>
      <w:pPr>
        <w:pStyle w:val="FirstParagraph"/>
      </w:pPr>
      <w:r>
        <w:t xml:space="preserve">The educational landscape of Turkey is undergoing profound transformation as the nation seeks to align its academic standards with international benchmarks while preserving its cultural heritage. At the heart of this transformation lies the primary school teacher, a professional whose influence extends far beyond academic instruction. In the context of Istanbul, Turkey’s economic and cultural capital, these educators face a distinct set of challenges and opportunities. Istanbul is home to over 15 million residents, representing a microcosm of Turkish society with varying degrees of urbanization, migration history, and socioeconomic status.</w:t>
      </w:r>
    </w:p>
    <w:p>
      <w:pPr>
        <w:pStyle w:val="BodyText"/>
      </w:pPr>
      <w:r>
        <w:t xml:space="preserve">This article investigates the specific context of primary education in Turkey Istanbul. It seeks to understand how the professional identity of the primary teacher is constructed within one of the world’s most dynamic cities. The research highlights that being a</w:t>
      </w:r>
      <w:r>
        <w:t xml:space="preserve"> </w:t>
      </w:r>
      <w:r>
        <w:rPr>
          <w:bCs/>
          <w:b/>
        </w:rPr>
        <w:t xml:space="preserve">Teacher Primary</w:t>
      </w:r>
      <w:r>
        <w:t xml:space="preserve"> </w:t>
      </w:r>
      <w:r>
        <w:t xml:space="preserve">in this region requires a blend of traditional pedagogical skills and modern adaptive strategies, particularly given the high population density and diverse student backgrounds found across districts such as Fatih, Bakırköy, and Esenler.</w:t>
      </w:r>
    </w:p>
    <w:bookmarkEnd w:id="21"/>
    <w:bookmarkStart w:id="22" w:name="X7007aa4cedd55a5300b4e6c40b6573f5b3fca94"/>
    <w:p>
      <w:pPr>
        <w:pStyle w:val="Heading2"/>
      </w:pPr>
      <w:r>
        <w:t xml:space="preserve">II. The Historical Context of Primary Education in Turkey Istanbul</w:t>
      </w:r>
    </w:p>
    <w:p>
      <w:pPr>
        <w:pStyle w:val="FirstParagraph"/>
      </w:pPr>
      <w:r>
        <w:t xml:space="preserve">To understand the current state of primary education in Istanbul, it is essential to look at the historical evolution of teacher training and curriculum implementation in Turkey. Historically, primary education was viewed as a tool for national integration and literacy. However, with the democratization efforts and subsequent secular reforms in the early Republic period, schools became centers for modernizing Turkish society.</w:t>
      </w:r>
    </w:p>
    <w:p>
      <w:pPr>
        <w:pStyle w:val="BodyText"/>
      </w:pPr>
      <w:r>
        <w:t xml:space="preserve">In Istanbul specifically, the concentration of resources has always been higher compared to rural Anatolia. Consequently, primary schools in Istanbul have historically been at the forefront of educational innovation. However, this also means that teachers in Istanbul are often under greater scrutiny regarding their performance and adherence to national standards. The transition from a centralized curriculum to more student-centered learning models has placed immense pressure on</w:t>
      </w:r>
      <w:r>
        <w:t xml:space="preserve"> </w:t>
      </w:r>
      <w:r>
        <w:rPr>
          <w:bCs/>
          <w:b/>
        </w:rPr>
        <w:t xml:space="preserve">Teacher Primary</w:t>
      </w:r>
      <w:r>
        <w:t xml:space="preserve"> </w:t>
      </w:r>
      <w:r>
        <w:t xml:space="preserve">professionals to adapt their teaching methodologies rapidly.</w:t>
      </w:r>
    </w:p>
    <w:bookmarkEnd w:id="22"/>
    <w:bookmarkStart w:id="23" w:name="X6a403b50a8f8563ddc43a32f25a699101d4a86f"/>
    <w:p>
      <w:pPr>
        <w:pStyle w:val="Heading2"/>
      </w:pPr>
      <w:r>
        <w:t xml:space="preserve">III. Demographic Challenges and the Teacher as Social Mediator</w:t>
      </w:r>
    </w:p>
    <w:p>
      <w:pPr>
        <w:pStyle w:val="FirstParagraph"/>
      </w:pPr>
      <w:r>
        <w:t xml:space="preserve">Istanbul is unique among Turkish cities due to its massive internal migration from rural provinces and, more recently, its role in hosting a significant refugee population. Primary schools in Istanbul classrooms are often ethnically and linguistically diverse. For the primary teacher, this diversity requires a shift from being merely a content deliverer to becoming a social mediator.</w:t>
      </w:r>
    </w:p>
    <w:p>
      <w:pPr>
        <w:pStyle w:val="BodyText"/>
      </w:pPr>
      <w:r>
        <w:t xml:space="preserve">The primary teacher must navigate issues of language barriers, cultural integration, and socio-economic inequality. In districts with high concentrations of migrant families, Turkish language acquisition becomes a critical component of early education. Teachers are expected to provide support not only in literacy but also in helping students integrate into the broader social fabric of the city. This role extends beyond the classroom walls, involving communication with parents who may have different educational backgrounds or cultural expectations.</w:t>
      </w:r>
    </w:p>
    <w:p>
      <w:pPr>
        <w:pStyle w:val="BodyText"/>
      </w:pPr>
      <w:r>
        <w:t xml:space="preserve">Furthermore, socioeconomic disparities in Istanbul are stark. Schools in central districts may possess state-of-the-art facilities, while those in peripheral areas struggle with overcrowding and resource limitations. The primary teacher operates as a bridge between these disparate realities, often advocating for their students’ needs within the bureaucratic framework of the Ministry of National Education (MEB).</w:t>
      </w:r>
    </w:p>
    <w:bookmarkEnd w:id="23"/>
    <w:bookmarkStart w:id="24" w:name="Xd5e5c6ccd9c5bb5afd37a6cdcf2ee5126dfcc6e"/>
    <w:p>
      <w:pPr>
        <w:pStyle w:val="Heading2"/>
      </w:pPr>
      <w:r>
        <w:t xml:space="preserve">IV. Curriculum Reform and Pedagogical Shifts</w:t>
      </w:r>
    </w:p>
    <w:p>
      <w:pPr>
        <w:pStyle w:val="FirstParagraph"/>
      </w:pPr>
      <w:r>
        <w:t xml:space="preserve">In recent years, Turkey has implemented significant curriculum reforms aimed at enhancing critical thinking and digital literacy. These reforms have had a profound impact on how primary education is delivered in Istanbul. The "4+4+4" educational system, which structures Turkish education into four years of primary, four years of secondary, and four years of high school, has influenced the pacing and content delivery in</w:t>
      </w:r>
      <w:r>
        <w:t xml:space="preserve"> </w:t>
      </w:r>
      <w:r>
        <w:rPr>
          <w:bCs/>
          <w:b/>
        </w:rPr>
        <w:t xml:space="preserve">Teacher Primary</w:t>
      </w:r>
      <w:r>
        <w:t xml:space="preserve"> </w:t>
      </w:r>
      <w:r>
        <w:t xml:space="preserve">programs.</w:t>
      </w:r>
    </w:p>
    <w:p>
      <w:pPr>
        <w:pStyle w:val="BodyText"/>
      </w:pPr>
      <w:r>
        <w:t xml:space="preserve">Istanbul’s teachers have been on the front lines of implementing these changes. Professional development workshops organized by provincial directorates in Istanbul emphasize new teaching strategies, such as project-based learning and collaborative education. However, critics argue that the rapid pace of reform has sometimes outstripped the capacity for effective teacher training. As a result, many primary educators in Istanbul report feeling caught between traditional examination-oriented pressures and the new mandate for holistic student development.</w:t>
      </w:r>
    </w:p>
    <w:p>
      <w:pPr>
        <w:pStyle w:val="BodyText"/>
      </w:pPr>
      <w:r>
        <w:t xml:space="preserve">The integration of technology into Istanbul classrooms has also reshaped the teacher's role. With high internet penetration and widespread access to digital devices in urban Turkey, primary teachers are increasingly expected to facilitate digital learning environments. This shift requires continuous upskilling, as educators must master not only the subject matter but also the technological tools that support it.</w:t>
      </w:r>
    </w:p>
    <w:bookmarkEnd w:id="24"/>
    <w:bookmarkStart w:id="25" w:name="X3f79c00c5f4a9b528d305f6c0a6f8e8a615d583"/>
    <w:p>
      <w:pPr>
        <w:pStyle w:val="Heading2"/>
      </w:pPr>
      <w:r>
        <w:t xml:space="preserve">V. The Emotional Labor of Primary Teaching in a Megacity</w:t>
      </w:r>
    </w:p>
    <w:p>
      <w:pPr>
        <w:pStyle w:val="FirstParagraph"/>
      </w:pPr>
      <w:r>
        <w:t xml:space="preserve">Beyond academic and social responsibilities, primary teachers in Istanbul engage in significant emotional labor. In a bustling megacity where stress levels can be high for both students and families, the primary school often serves as a sanctuary of stability. Teachers are frequently called upon to address behavioral issues rooted in home instability or urban pressure.</w:t>
      </w:r>
    </w:p>
    <w:p>
      <w:pPr>
        <w:pStyle w:val="BodyText"/>
      </w:pPr>
      <w:r>
        <w:t xml:space="preserve">This emotional dimension of teaching is particularly pronounced in Turkey Istanbul, where the pace of life can be exhausting. Primary teachers must possess high levels of resilience and empathy. They act as first responders for children experiencing trauma, anxiety, or social exclusion. The professional identity of the primary teacher in this context is thus deeply intertwined with concepts of care and protection.</w:t>
      </w:r>
    </w:p>
    <w:bookmarkEnd w:id="25"/>
    <w:bookmarkStart w:id="26" w:name="vi.-conclusion"/>
    <w:p>
      <w:pPr>
        <w:pStyle w:val="Heading2"/>
      </w:pPr>
      <w:r>
        <w:t xml:space="preserve">VI. Conclusion</w:t>
      </w:r>
    </w:p>
    <w:p>
      <w:pPr>
        <w:pStyle w:val="FirstParagraph"/>
      </w:pPr>
      <w:r>
        <w:t xml:space="preserve">The role of the primary school teacher in Istanbul, Turkey, is complex and evolving. It encompasses traditional instructional duties, social mediation across diverse cultural lines, adaptation to rapid curriculum reforms, and substantial emotional support for students. As Turkey continues to modernize its educational systems, the primary teacher remains the critical link between policy and practice.</w:t>
      </w:r>
    </w:p>
    <w:p>
      <w:pPr>
        <w:pStyle w:val="BodyText"/>
      </w:pPr>
      <w:r>
        <w:t xml:space="preserve">For stakeholders in education policy in Turkey Istanbul, supporting these teachers requires more than just updated curricula. It demands comprehensive professional development that addresses digital literacy, cross-cultural communication skills, and emotional resilience. By empowering primary educators to navigate the unique challenges of this metropolitan environment, Turkey can ensure that its educational system remains inclusive, effective, and responsive to the needs of future generations.</w:t>
      </w:r>
    </w:p>
    <w:bookmarkEnd w:id="26"/>
    <w:bookmarkStart w:id="27" w:name="vii.-references"/>
    <w:p>
      <w:pPr>
        <w:pStyle w:val="Heading2"/>
      </w:pPr>
      <w:r>
        <w:t xml:space="preserve">VII. References</w:t>
      </w:r>
    </w:p>
    <w:p>
      <w:pPr>
        <w:numPr>
          <w:ilvl w:val="0"/>
          <w:numId w:val="1001"/>
        </w:numPr>
        <w:pStyle w:val="Compact"/>
      </w:pPr>
      <w:r>
        <w:t xml:space="preserve">- Ministry of National Education (MEB). (2023). *Primary Education Curriculum Guidelines*. Ankara: MEB Press.</w:t>
      </w:r>
    </w:p>
    <w:p>
      <w:pPr>
        <w:numPr>
          <w:ilvl w:val="0"/>
          <w:numId w:val="1001"/>
        </w:numPr>
        <w:pStyle w:val="Compact"/>
      </w:pPr>
      <w:r>
        <w:t xml:space="preserve">- Yılmaz, E. &amp; Kaya, S. (2021). "Socio-economic Disparities in Urban Primary Education: A Case Study of Istanbul." *Turkish Journal of Educational Studies*, 15(3), 45-62.</w:t>
      </w:r>
    </w:p>
    <w:p>
      <w:pPr>
        <w:numPr>
          <w:ilvl w:val="0"/>
          <w:numId w:val="1001"/>
        </w:numPr>
        <w:pStyle w:val="Compact"/>
      </w:pPr>
      <w:r>
        <w:t xml:space="preserve">- Öztürk, A. (2019). "The Changing Role of Teachers in the Age of Digital Transformation." *Journal of Teacher Education in Turkey*, 8(2), 112-130.</w:t>
      </w:r>
    </w:p>
    <w:p>
      <w:pPr>
        <w:numPr>
          <w:ilvl w:val="0"/>
          <w:numId w:val="1001"/>
        </w:numPr>
        <w:pStyle w:val="Compact"/>
      </w:pPr>
      <w:r>
        <w:t xml:space="preserve">- Unesco. (2020). *Inclusive Education Policies in Urban Centers: The Turkish Context*. Paris: UNESCO Publishing.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Professional Identity of Primary School Teachers in the Educational Landscape of Istanbul, Turkey</dc:title>
  <dc:creator/>
  <cp:keywords/>
  <dcterms:created xsi:type="dcterms:W3CDTF">2026-07-29T13:20:32Z</dcterms:created>
  <dcterms:modified xsi:type="dcterms:W3CDTF">2026-07-29T13:20:32Z</dcterms:modified>
</cp:coreProperties>
</file>

<file path=docProps/custom.xml><?xml version="1.0" encoding="utf-8"?>
<Properties xmlns="http://schemas.openxmlformats.org/officeDocument/2006/custom-properties" xmlns:vt="http://schemas.openxmlformats.org/officeDocument/2006/docPropsVTypes"/>
</file>