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in</w:t>
      </w:r>
      <w:r>
        <w:t xml:space="preserve"> </w:t>
      </w:r>
      <w:r>
        <w:t xml:space="preserve">Primary</w:t>
      </w:r>
      <w:r>
        <w:t xml:space="preserve"> </w:t>
      </w:r>
      <w:r>
        <w:t xml:space="preserve">Education</w:t>
      </w:r>
      <w:r>
        <w:t xml:space="preserve"> </w:t>
      </w:r>
      <w:r>
        <w:t xml:space="preserve">within</w:t>
      </w:r>
      <w:r>
        <w:t xml:space="preserve"> </w:t>
      </w:r>
      <w:r>
        <w:t xml:space="preserve">Kampala,</w:t>
      </w:r>
      <w:r>
        <w:t xml:space="preserve"> </w:t>
      </w:r>
      <w:r>
        <w:t xml:space="preserve">Uganda:</w:t>
      </w:r>
      <w:r>
        <w:t xml:space="preserve"> </w:t>
      </w:r>
      <w:r>
        <w:t xml:space="preserve">Challenges,</w:t>
      </w:r>
      <w:r>
        <w:t xml:space="preserve"> </w:t>
      </w:r>
      <w:r>
        <w:t xml:space="preserve">Strategies,</w:t>
      </w:r>
      <w:r>
        <w:t xml:space="preserve"> </w:t>
      </w:r>
      <w:r>
        <w:t xml:space="preserve">and</w:t>
      </w:r>
      <w:r>
        <w:t xml:space="preserve"> </w:t>
      </w:r>
      <w:r>
        <w:t xml:space="preserve">Future</w:t>
      </w:r>
      <w:r>
        <w:t xml:space="preserve"> </w:t>
      </w:r>
      <w:r>
        <w:t xml:space="preserve">Directions</w:t>
      </w:r>
    </w:p>
    <w:bookmarkStart w:id="28" w:name="Xf09b2ef150cab5d0805e703e481d421921be8d1"/>
    <w:p>
      <w:pPr>
        <w:pStyle w:val="Heading1"/>
      </w:pPr>
      <w:r>
        <w:t xml:space="preserve">The Role of the Teacher in Primary Education within Kampala, Uganda: Challenges, Strategies, and Future Directions</w:t>
      </w:r>
    </w:p>
    <w:p>
      <w:pPr>
        <w:pStyle w:val="FirstParagraph"/>
      </w:pPr>
      <w:r>
        <w:rPr>
          <w:bCs/>
          <w:b/>
        </w:rPr>
        <w:t xml:space="preserve">J. M. Namara</w:t>
      </w:r>
      <w:r>
        <w:br/>
      </w:r>
      <w:r>
        <w:t xml:space="preserve">Department of Educational Studies, Makerere University</w:t>
      </w:r>
      <w:r>
        <w:br/>
      </w:r>
      <w:r>
        <w:t xml:space="preserve">Kampala, Uganda</w:t>
      </w:r>
      <w:r>
        <w:br/>
      </w:r>
      <w:r>
        <w:t xml:space="preserve">Email: j.namara@mak.ac.ug</w:t>
      </w:r>
    </w:p>
    <w:bookmarkStart w:id="20" w:name="abstract"/>
    <w:p>
      <w:pPr>
        <w:pStyle w:val="Heading2"/>
      </w:pPr>
      <w:r>
        <w:t xml:space="preserve">Abstract</w:t>
      </w:r>
    </w:p>
    <w:p>
      <w:pPr>
        <w:pStyle w:val="FirstParagraph"/>
      </w:pPr>
      <w:r>
        <w:t xml:space="preserve">The quality of education in any nation is directly contingent upon the competence, motivation, and support systems available to its educators. This article examines the critical role of the Teacher Primary within the specific context of Kampala, Uganda. As Uganda’s capital city experiences rapid urbanization and demographic shifts, primary schools face unique pressures ranging from overcrowded classrooms to socioeconomic disparities among students. This paper analyzes current pedagogical challenges, explores effective teaching strategies tailored for an urban African setting, and discusses policy implications for improving teacher retention and performance. By focusing on the intersection of professional development and local community engagement in Kampala, this study argues that empowering the primary school teacher is paramount to achieving Sustainable Development Goal 4 (Quality Education). The findings suggest that while systemic challenges persist, innovative localized interventions can significantly enhance learning outcomes.</w:t>
      </w:r>
    </w:p>
    <w:bookmarkEnd w:id="20"/>
    <w:bookmarkStart w:id="21" w:name="introduction"/>
    <w:p>
      <w:pPr>
        <w:pStyle w:val="Heading2"/>
      </w:pPr>
      <w:r>
        <w:t xml:space="preserve">1. Introduction</w:t>
      </w:r>
    </w:p>
    <w:p>
      <w:pPr>
        <w:pStyle w:val="FirstParagraph"/>
      </w:pPr>
      <w:r>
        <w:t xml:space="preserve">In the landscape of global educational development, Sub-Saharan Africa has made significant strides in increasing access to schooling. However, the transition from access to quality remains a formidable hurdle. At the heart of this quality deficit lies a single, pivotal figure: The Teacher Primary. In Uganda, where education is viewed as the primary ladder for social mobility, the effectiveness of these educators determines not only individual student success but also national development trajectories. Nowhere is this dynamic more complex than in Kampala, Uganda’s capital city.</w:t>
      </w:r>
    </w:p>
    <w:p>
      <w:pPr>
        <w:pStyle w:val="BodyText"/>
      </w:pPr>
      <w:r>
        <w:t xml:space="preserve">Kampala serves as a microcosm of Uganda’s broader educational challenges and opportunities. It is a hub of economic activity, cultural diversity, and administrative power. Consequently, primary schools in the capital face distinct pressures compared to rural institutions. These include high student-to-teacher ratios, diverse linguistic backgrounds among pupils (including Luganda, English, Swahili, and various tribal languages), and varying levels of parental involvement due to urban work patterns. This article aims to dissect the multifaceted role of the Teacher Primary in Kampala, addressing how they navigate these urban complexities to foster effective learning environments.</w:t>
      </w:r>
    </w:p>
    <w:bookmarkEnd w:id="21"/>
    <w:bookmarkStart w:id="22" w:name="X34f80f6ec807fd789c0662152f8e6f417eb34b7"/>
    <w:p>
      <w:pPr>
        <w:pStyle w:val="Heading2"/>
      </w:pPr>
      <w:r>
        <w:t xml:space="preserve">2. The Context of Primary Education in Kampala</w:t>
      </w:r>
    </w:p>
    <w:p>
      <w:pPr>
        <w:pStyle w:val="FirstParagraph"/>
      </w:pPr>
      <w:r>
        <w:t xml:space="preserve">To understand the position of the teacher, one must first appreciate the environment in which they operate. Kampala has witnessed an exponential rise in population over the last two decades, leading to a surge in enrollment rates for primary education. According to recent district education reports, public primary schools in Kampala frequently exceed recommended class sizes by significant margins. In many instances, a single Teacher Primary may be responsible for managing classrooms of eighty or more pupils.</w:t>
      </w:r>
    </w:p>
    <w:p>
      <w:pPr>
        <w:pStyle w:val="BodyText"/>
      </w:pPr>
      <w:r>
        <w:t xml:space="preserve">Furthermore, the socioeconomic fabric of Kampala is stratified. There exists a stark contrast between well-resourced private institutions and underfunded public schools located in high-density settlements such as Kisenyi or Katwe. Teachers in these under-resourced settings often lack basic teaching aids, functional libraries, and consistent access to electricity for lesson preparation. This disparity creates a dual burden for the educator: they must not only deliver the curriculum but also address basic welfare needs that students bring into the classroom.</w:t>
      </w:r>
    </w:p>
    <w:bookmarkEnd w:id="22"/>
    <w:bookmarkStart w:id="23" w:name="Xf99b098e56056ec88874361f557eb44e5cfb5fd"/>
    <w:p>
      <w:pPr>
        <w:pStyle w:val="Heading2"/>
      </w:pPr>
      <w:r>
        <w:t xml:space="preserve">3. Challenges Facing Teachers in Urban Kampala</w:t>
      </w:r>
    </w:p>
    <w:p>
      <w:pPr>
        <w:pStyle w:val="FirstParagraph"/>
      </w:pPr>
      <w:r>
        <w:rPr>
          <w:bCs/>
          <w:b/>
        </w:rPr>
        <w:t xml:space="preserve">Overcrowding and Resource Constraints:</w:t>
      </w:r>
    </w:p>
    <w:p>
      <w:pPr>
        <w:pStyle w:val="BodyText"/>
      </w:pPr>
      <w:r>
        <w:t xml:space="preserve">The most immediate challenge for any Teacher Primary in Kampala is the management of large class sizes. Traditional pedagogical methods that rely on individual attention or small group work become logistically difficult, if not impossible, to implement. This often forces teachers into a lecture-based approach, which may hinder critical thinking and active learning among students.</w:t>
      </w:r>
    </w:p>
    <w:p>
      <w:pPr>
        <w:pStyle w:val="BodyText"/>
      </w:pPr>
      <w:r>
        <w:rPr>
          <w:bCs/>
          <w:b/>
        </w:rPr>
        <w:t xml:space="preserve">Socioeconomic Pressures on Students:</w:t>
      </w:r>
    </w:p>
    <w:p>
      <w:pPr>
        <w:pStyle w:val="BodyText"/>
      </w:pPr>
      <w:r>
        <w:t xml:space="preserve">Urban poverty manifests in unique ways. Many pupils in Kampala balance school with household chores, informal trading, or domestic work. The Teacher Primary often becomes a de facto social worker, tasked with identifying signs of malnutrition, abuse, or neglect. While this adds depth to their role, it also contributes to burnout and emotional fatigue if not properly supported by counseling services.</w:t>
      </w:r>
    </w:p>
    <w:p>
      <w:pPr>
        <w:pStyle w:val="BodyText"/>
      </w:pPr>
      <w:r>
        <w:rPr>
          <w:bCs/>
          <w:b/>
        </w:rPr>
        <w:t xml:space="preserve">Professional Isolation and Continuing Education:</w:t>
      </w:r>
    </w:p>
    <w:p>
      <w:pPr>
        <w:pStyle w:val="BodyText"/>
      </w:pPr>
      <w:r>
        <w:t xml:space="preserve">Despite being in the capital city where universities and training centers are located, many primary teachers feel professionally isolated. Opportunities for continuous professional development (CPD) are often sporadic or inaccessible due to cost and scheduling conflicts. Without regular upskilling, teachers may struggle to adapt to modern curriculum changes, such as those emphasizing competency-based education.</w:t>
      </w:r>
    </w:p>
    <w:bookmarkEnd w:id="23"/>
    <w:bookmarkStart w:id="24" w:name="X3bb64a57c02b6fd43342e9314956a33a01a017d"/>
    <w:p>
      <w:pPr>
        <w:pStyle w:val="Heading2"/>
      </w:pPr>
      <w:r>
        <w:t xml:space="preserve">4. Strategic Interventions and Best Practices</w:t>
      </w:r>
    </w:p>
    <w:p>
      <w:pPr>
        <w:pStyle w:val="FirstParagraph"/>
      </w:pPr>
      <w:r>
        <w:t xml:space="preserve">In response to these challenges, various stakeholders have proposed strategic interventions aimed at bolstering the efficacy of the Teacher Primary in Kampala. One promising approach is the implementation of collaborative teaching models. By encouraging peer-to-peer mentoring and lesson study groups, teachers can share resources and strategies, effectively reducing isolation.</w:t>
      </w:r>
    </w:p>
    <w:p>
      <w:pPr>
        <w:pStyle w:val="BodyText"/>
      </w:pPr>
      <w:r>
        <w:rPr>
          <w:bCs/>
          <w:b/>
        </w:rPr>
        <w:t xml:space="preserve">Leveraging Technology:</w:t>
      </w:r>
    </w:p>
    <w:p>
      <w:pPr>
        <w:pStyle w:val="BodyText"/>
      </w:pPr>
      <w:r>
        <w:t xml:space="preserve">Kampala has seen a digital boom in recent years. Integrating appropriate technology into the classroom can aid the Teacher Primary. For instance, the use of radio-based instruction or mobile learning apps can supplement traditional teaching methods, allowing educators to reach larger audiences with consistent quality content. However, this requires reliable infrastructure and training for teachers in digital literacy.</w:t>
      </w:r>
    </w:p>
    <w:p>
      <w:pPr>
        <w:pStyle w:val="BodyText"/>
      </w:pPr>
      <w:r>
        <w:rPr>
          <w:bCs/>
          <w:b/>
        </w:rPr>
        <w:t xml:space="preserve">Community Engagement:</w:t>
      </w:r>
    </w:p>
    <w:p>
      <w:pPr>
        <w:pStyle w:val="BodyText"/>
      </w:pPr>
      <w:r>
        <w:t xml:space="preserve">The success of a Teacher Primary is often linked to the strength of the home-school partnership. In Kampala’s diverse neighborhoods, establishing active Parent-Teacher Associations (PTAs) that reflect the community’s demographic can bridge gaps in communication and support. When parents are actively involved in monitoring their children’s attendance and learning progress, teachers report higher levels of job satisfaction and student performance.</w:t>
      </w:r>
    </w:p>
    <w:bookmarkEnd w:id="24"/>
    <w:bookmarkStart w:id="25" w:name="policy-implications-for-stakeholders"/>
    <w:p>
      <w:pPr>
        <w:pStyle w:val="Heading2"/>
      </w:pPr>
      <w:r>
        <w:t xml:space="preserve">5. Policy Implications for Stakeholders</w:t>
      </w:r>
    </w:p>
    <w:p>
      <w:pPr>
        <w:pStyle w:val="FirstParagraph"/>
      </w:pPr>
      <w:r>
        <w:t xml:space="preserve">To sustainably improve the situation for the Teacher Primary in Kampala, several policy adjustments are recommended at the national and district levels. First, there must be a rigorous review of class size limits in urban public schools. This may require investing in infrastructure expansion or promoting community-based secondary education to alleviate pressure on primary feeder systems.</w:t>
      </w:r>
    </w:p>
    <w:p>
      <w:pPr>
        <w:pStyle w:val="BodyText"/>
      </w:pPr>
      <w:r>
        <w:t xml:space="preserve">Second, incentive structures for teachers need to be revisited. While rural areas have received various hardship allowances, urban teachers in Kampala facing extreme cost-of-living pressures also merit financial support mechanisms. This could include housing subsidies or transport allowances specific to the capital city’s economic reality.</w:t>
      </w:r>
    </w:p>
    <w:p>
      <w:pPr>
        <w:pStyle w:val="BodyText"/>
      </w:pPr>
      <w:r>
        <w:t xml:space="preserve">Third, continuous professional development must be institutionalized rather than treated as an ad-hoc activity. Partnerships between the Uganda National Teachers’ Union, Makerere University, and non-governmental organizations should be formalized to provide regular, accessible training modules focused on classroom management for large groups and psychosocial support.</w:t>
      </w:r>
    </w:p>
    <w:bookmarkEnd w:id="25"/>
    <w:bookmarkStart w:id="26" w:name="conclusion"/>
    <w:p>
      <w:pPr>
        <w:pStyle w:val="Heading2"/>
      </w:pPr>
      <w:r>
        <w:t xml:space="preserve">6. Conclusion</w:t>
      </w:r>
    </w:p>
    <w:p>
      <w:pPr>
        <w:pStyle w:val="FirstParagraph"/>
      </w:pPr>
      <w:r>
        <w:t xml:space="preserve">The Teacher Primary in Kampala stands as a resilient figure at the forefront of Uganda’s educational evolution. Despite facing significant systemic challenges ranging from overcrowding to resource scarcity, these educators remain committed to shaping the minds of the nation’s youth. Recognizing their pivotal role requires a holistic approach that addresses not only pedagogical training but also their welfare, working conditions, and professional autonomy.</w:t>
      </w:r>
    </w:p>
    <w:p>
      <w:pPr>
        <w:pStyle w:val="BodyText"/>
      </w:pPr>
      <w:r>
        <w:t xml:space="preserve">As Uganda continues on its path toward middle-income status, investing in the primary education sector is not merely an educational imperative but an economic necessity. By empowering the Teacher Primary through targeted support systems and innovative strategies tailored to the urban context of Kampala, Uganda can ensure that every child has access to quality learning. The future of Ugandan education depends on valuing, supporting, and professionally developing those who teach in our primary schools today.</w:t>
      </w:r>
    </w:p>
    <w:bookmarkEnd w:id="26"/>
    <w:bookmarkStart w:id="27" w:name="references"/>
    <w:p>
      <w:pPr>
        <w:pStyle w:val="Heading2"/>
      </w:pPr>
      <w:r>
        <w:t xml:space="preserve">References</w:t>
      </w:r>
    </w:p>
    <w:p>
      <w:pPr>
        <w:numPr>
          <w:ilvl w:val="0"/>
          <w:numId w:val="1001"/>
        </w:numPr>
        <w:pStyle w:val="Compact"/>
      </w:pPr>
      <w:r>
        <w:rPr>
          <w:bCs/>
          <w:b/>
        </w:rPr>
        <w:t xml:space="preserve">[1]</w:t>
      </w:r>
      <w:r>
        <w:t xml:space="preserve"> </w:t>
      </w:r>
      <w:r>
        <w:t xml:space="preserve">Ministry of Education and Sports (MOES). (2023). *Education Statistical Abstract*. Kampala: Government Printer.</w:t>
      </w:r>
    </w:p>
    <w:p>
      <w:pPr>
        <w:numPr>
          <w:ilvl w:val="0"/>
          <w:numId w:val="1001"/>
        </w:numPr>
        <w:pStyle w:val="Compact"/>
      </w:pPr>
      <w:r>
        <w:rPr>
          <w:bCs/>
          <w:b/>
        </w:rPr>
        <w:t xml:space="preserve">[2]</w:t>
      </w:r>
      <w:r>
        <w:t xml:space="preserve"> </w:t>
      </w:r>
      <w:r>
        <w:t xml:space="preserve">Namara, J. M., &amp; Okello, P. A. (2021). "Urban Poverty and Educational Outcomes in Sub-Saharan Africa." *Journal of African Education Studies*, 14(2), 45-60.</w:t>
      </w:r>
    </w:p>
    <w:p>
      <w:pPr>
        <w:numPr>
          <w:ilvl w:val="0"/>
          <w:numId w:val="1001"/>
        </w:numPr>
        <w:pStyle w:val="Compact"/>
      </w:pPr>
      <w:r>
        <w:rPr>
          <w:bCs/>
          <w:b/>
        </w:rPr>
        <w:t xml:space="preserve">[3]</w:t>
      </w:r>
      <w:r>
        <w:t xml:space="preserve"> </w:t>
      </w:r>
      <w:r>
        <w:t xml:space="preserve">UNESCO. (2020). *Global Education Monitoring Report: Inclusion and education*. Paris: UNESCO Publishing.</w:t>
      </w:r>
    </w:p>
    <w:p>
      <w:pPr>
        <w:numPr>
          <w:ilvl w:val="0"/>
          <w:numId w:val="1001"/>
        </w:numPr>
        <w:pStyle w:val="Compact"/>
      </w:pPr>
      <w:r>
        <w:rPr>
          <w:bCs/>
          <w:b/>
        </w:rPr>
        <w:t xml:space="preserve">[4]</w:t>
      </w:r>
      <w:r>
        <w:t xml:space="preserve"> </w:t>
      </w:r>
      <w:r>
        <w:t xml:space="preserve">Uganda National Teachers’ Union. (2019). *State of the Teaching Profession in Kampala District*. Kampala: UNATU Press.</w:t>
      </w:r>
    </w:p>
    <w:p>
      <w:pPr>
        <w:numPr>
          <w:ilvl w:val="0"/>
          <w:numId w:val="1001"/>
        </w:numPr>
        <w:pStyle w:val="Compact"/>
      </w:pPr>
      <w:r>
        <w:rPr>
          <w:bCs/>
          <w:b/>
        </w:rPr>
        <w:t xml:space="preserve">[5]</w:t>
      </w:r>
      <w:r>
        <w:t xml:space="preserve"> </w:t>
      </w:r>
      <w:r>
        <w:t xml:space="preserve">World Bank. (2022). *Uganda Economic Update: Building Resilience through Education*. Washington, DC: World Bank Group.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Teacher in Primary Education within Kampala, Uganda: Challenges, Strategies, and Future Directions</dc:title>
  <dc:creator/>
  <dc:language>en</dc:language>
  <cp:keywords/>
  <dcterms:created xsi:type="dcterms:W3CDTF">2026-07-29T12:54:27Z</dcterms:created>
  <dcterms:modified xsi:type="dcterms:W3CDTF">2026-07-29T12:54:27Z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