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Birmingham,</w:t>
      </w:r>
      <w:r>
        <w:t xml:space="preserve"> </w:t>
      </w:r>
      <w:r>
        <w:t xml:space="preserve">United</w:t>
      </w:r>
      <w:r>
        <w:t xml:space="preserve"> </w:t>
      </w:r>
      <w:r>
        <w:t xml:space="preserve">Kingdom</w:t>
      </w:r>
    </w:p>
    <w:p>
      <w:pPr>
        <w:pStyle w:val="FirstParagraph"/>
      </w:pPr>
      <w:r>
        <w:t xml:space="preserve">```html</w:t>
      </w:r>
    </w:p>
    <w:bookmarkStart w:id="29" w:name="X608047c27e565dd38a854deac14622a958f6cea"/>
    <w:p>
      <w:pPr>
        <w:pStyle w:val="Heading1"/>
      </w:pPr>
      <w:r>
        <w:t xml:space="preserve">The Role and Evolution of the Primary Teacher in Birmingham, United Kingdom: Navigating Diversity, Policy, and Pedagogy</w:t>
      </w:r>
    </w:p>
    <w:p>
      <w:pPr>
        <w:pStyle w:val="FirstParagraph"/>
      </w:pPr>
      <w:r>
        <w:rPr>
          <w:bCs/>
          <w:b/>
        </w:rPr>
        <w:t xml:space="preserve">Author:</w:t>
      </w:r>
      <w:r>
        <w:t xml:space="preserve"> </w:t>
      </w:r>
      <w:r>
        <w:t xml:space="preserve">Dr. Eleanor Sterling</w:t>
      </w:r>
      <w:r>
        <w:br/>
      </w:r>
      <w:r>
        <w:t xml:space="preserve">Department of Education Studies, University of Birmingham</w:t>
      </w:r>
      <w:r>
        <w:br/>
      </w:r>
      <w:r>
        <w:t xml:space="preserve">United Kingdom</w:t>
      </w:r>
    </w:p>
    <w:bookmarkStart w:id="20" w:name="abstract"/>
    <w:p>
      <w:pPr>
        <w:pStyle w:val="Heading2"/>
      </w:pPr>
      <w:r>
        <w:rPr>
          <w:u w:val="single"/>
        </w:rPr>
        <w:t xml:space="preserve">Abstract</w:t>
      </w:r>
    </w:p>
    <w:p>
      <w:pPr>
        <w:pStyle w:val="FirstParagraph"/>
      </w:pPr>
      <w:r>
        <w:t xml:space="preserve">This article examines the multifaceted role of the primary teacher within the educational landscape of Birmingham, United Kingdom. As one of the most ethnically and culturally diverse cities in England, Birmingham presents a unique context for primary education that challenges traditional pedagogical models. This paper explores how primary teachers in this region adapt to specific socio-economic factors, implement inclusive practices for students with varying linguistic backgrounds, and navigate the stringent requirements of the National Curriculum alongside local authority directives. By analyzing current academic literature and case studies from Birmingham schools, this article highlights the critical importance of cultural competence, emotional resilience, and adaptive leadership in modern primary teaching. The findings suggest that effective primary teaching in Birmingham requires a synthesis of rigorous academic standards with profound empathy and community engagement.</w:t>
      </w:r>
    </w:p>
    <w:bookmarkEnd w:id="20"/>
    <w:bookmarkStart w:id="21" w:name="introduction"/>
    <w:p>
      <w:pPr>
        <w:pStyle w:val="Heading2"/>
      </w:pPr>
      <w:r>
        <w:rPr>
          <w:u w:val="single"/>
        </w:rPr>
        <w:t xml:space="preserve">Introduction</w:t>
      </w:r>
    </w:p>
    <w:p>
      <w:pPr>
        <w:pStyle w:val="FirstParagraph"/>
      </w:pPr>
      <w:r>
        <w:t xml:space="preserve">The position of the primary teacher has undergone significant transformation over the last two decades, particularly within metropolitan hubs like Birmingham, United Kingdom. Primary education serves as the foundational stage for cognitive, social, and emotional development in children aged 3 to 11. In Birmingham, a city renowned for its demographic diversity and complex urban dynamics, primary teachers are not merely instructors of core subjects but also pivotal agents of social cohesion and inclusion.</w:t>
      </w:r>
    </w:p>
    <w:p>
      <w:pPr>
        <w:pStyle w:val="BodyText"/>
      </w:pPr>
      <w:r>
        <w:t xml:space="preserve">Birmingham is home to one of the most diverse populations in the United Kingdom, with residents speaking over 300 languages. Consequently, primary teachers in this region must operate within an environment characterized by high linguistic diversity and varying levels of socio-economic disadvantage. The role extends beyond curriculum delivery to encompass pastoral care, safeguarding, and community liaison. This article argues that the effectiveness of a primary teacher in Birmingham is contingent upon their ability to integrate national policy expectations with localized, culturally responsive pedagogies.</w:t>
      </w:r>
    </w:p>
    <w:bookmarkEnd w:id="21"/>
    <w:bookmarkStart w:id="22" w:name="X4c775ef8ad68454d0901114aac0dfd9f3187ec8"/>
    <w:p>
      <w:pPr>
        <w:pStyle w:val="Heading2"/>
      </w:pPr>
      <w:r>
        <w:rPr>
          <w:u w:val="single"/>
        </w:rPr>
        <w:t xml:space="preserve">The Context of Primary Education in Birmingham</w:t>
      </w:r>
    </w:p>
    <w:p>
      <w:pPr>
        <w:pStyle w:val="FirstParagraph"/>
      </w:pPr>
      <w:r>
        <w:t xml:space="preserve">To understand the specific demands placed on primary teachers in Birmingham, it is essential to contextualize the city’s educational landscape. Unlike rural or monocultural areas, schools in Birmingham often reflect a mosaic of cultures and religions. According to recent data from the Department for Education (DfE), a significant proportion of pupils in Birmingham primary schools are classified as English as an Additional Language (EAL). This demographic reality necessitates that teachers possess specialized skills in language acquisition support and cross-cultural communication.</w:t>
      </w:r>
    </w:p>
    <w:p>
      <w:pPr>
        <w:pStyle w:val="BodyText"/>
      </w:pPr>
      <w:r>
        <w:t xml:space="preserve">Furthermore, Birmingham faces distinct socio-economic challenges. Certain areas within the city rank highly on indices of deprivation, which can impact pupil attendance, behavior, and academic attainment. Primary teachers in these contexts often function as de facto social workers, identifying signs of neglect or hardship early and referring them to appropriate support services. This expanded role places immense pressure on educators but also empowers them to create stable, nurturing environments that counteract external adversities.</w:t>
      </w:r>
    </w:p>
    <w:bookmarkEnd w:id="22"/>
    <w:bookmarkStart w:id="23" w:name="Xbedc674de7f09c138bc7a139230e46f95901e3c"/>
    <w:p>
      <w:pPr>
        <w:pStyle w:val="Heading2"/>
      </w:pPr>
      <w:r>
        <w:rPr>
          <w:u w:val="single"/>
        </w:rPr>
        <w:t xml:space="preserve">Navigating Policy and the National Curriculum</w:t>
      </w:r>
    </w:p>
    <w:p>
      <w:pPr>
        <w:pStyle w:val="FirstParagraph"/>
      </w:pPr>
      <w:r>
        <w:t xml:space="preserve">The primary teacher in the United Kingdom operates within a highly regulated framework governed by the National Curriculum and overseen by Ofsted (the Office for Standards in Education, Children’s Services and Skills). For teachers in Birmingham, adhering to these national standards while addressing local needs presents a complex balancing act. The emphasis on standardized testing, particularly Key Stage 1 (KS1) assessments and the Phonics Screening Check for Year 1 students, requires primary teachers to adopt data-driven instructional methods.</w:t>
      </w:r>
    </w:p>
    <w:p>
      <w:pPr>
        <w:pStyle w:val="BodyText"/>
      </w:pPr>
      <w:r>
        <w:t xml:space="preserve">However, rigid adherence to prescriptive curricula can sometimes marginalize culturally relevant content. Effective primary teachers in Birmingham have been observed innovating within these constraints by embedding local history and diverse cultural narratives into literacy and numeracy lessons. For instance, teaching mathematics through contexts familiar to students from South Asian or Caribbean backgrounds can enhance engagement and comprehension. Thus, the modern primary teacher must be both a compliant administrator of national policy and an innovative curriculum designer.</w:t>
      </w:r>
    </w:p>
    <w:bookmarkEnd w:id="23"/>
    <w:bookmarkStart w:id="24" w:name="Xfe1eed46bb3235ef867f3a3a02df706379fa9c5"/>
    <w:p>
      <w:pPr>
        <w:pStyle w:val="Heading2"/>
      </w:pPr>
      <w:r>
        <w:rPr>
          <w:u w:val="single"/>
        </w:rPr>
        <w:t xml:space="preserve">Inclusive Pedagogy and Cultural Competence</w:t>
      </w:r>
    </w:p>
    <w:p>
      <w:pPr>
        <w:pStyle w:val="FirstParagraph"/>
      </w:pPr>
      <w:r>
        <w:t xml:space="preserve">A central theme in contemporary discourse regarding primary teaching in Birmingham is inclusivity. With a student body comprising large populations from Black, Asian, Minority Ethnic (BAME) backgrounds, as well as refugee and asylum-seeking families, primary teachers must demonstrate high levels of cultural competence. This involves more than surface-level awareness; it requires a deep understanding of how culture influences learning styles, behavior norms, and family engagement.</w:t>
      </w:r>
    </w:p>
    <w:p>
      <w:pPr>
        <w:pStyle w:val="BodyText"/>
      </w:pPr>
      <w:r>
        <w:t xml:space="preserve">Research indicates that when primary teachers actively incorporate students’ home languages and cultural references into the classroom discourse, it significantly boosts self-esteem and academic motivation. In Birmingham schools, this often manifests through multilingual displays in classrooms, diverse reading resources that reflect the community’s heritage, and professional development focused on anti-racist education. Teachers are increasingly expected to challenge biases within themselves and their institutions, fostering an environment where every child feels represented and valued.</w:t>
      </w:r>
    </w:p>
    <w:bookmarkEnd w:id="24"/>
    <w:bookmarkStart w:id="25" w:name="Xaaac117d6331546cbbd653c8dd87a116af0c29e"/>
    <w:p>
      <w:pPr>
        <w:pStyle w:val="Heading2"/>
      </w:pPr>
      <w:r>
        <w:rPr>
          <w:u w:val="single"/>
        </w:rPr>
        <w:t xml:space="preserve">The Impact of Technology and Digital Literacy</w:t>
      </w:r>
    </w:p>
    <w:p>
      <w:pPr>
        <w:pStyle w:val="FirstParagraph"/>
      </w:pPr>
      <w:r>
        <w:t xml:space="preserve">The post-pandemic educational landscape has further evolved the role of the primary teacher in Birmingham. The acceleration of digital literacy became a critical component of teaching practice, requiring educators to seamlessly integrate technology into foundational learning. For primary teachers, this means not only mastering digital tools for instruction but also ensuring equitable access to these technologies for all pupils.</w:t>
      </w:r>
    </w:p>
    <w:p>
      <w:pPr>
        <w:pStyle w:val="BodyText"/>
      </w:pPr>
      <w:r>
        <w:t xml:space="preserve">In areas where the digital divide persists, primary teachers play a crucial role in bridging gaps by providing devices and internet support to families. Additionally, they are tasked with teaching online safety and responsible digital citizenship from an early age. The integration of artificial intelligence (AI) tools in personalized learning pathways is also emerging as a new frontier, requiring continuous professional development for teachers to remain effective.</w:t>
      </w:r>
    </w:p>
    <w:bookmarkEnd w:id="25"/>
    <w:bookmarkStart w:id="26" w:name="well-being-and-professional-resilience"/>
    <w:p>
      <w:pPr>
        <w:pStyle w:val="Heading2"/>
      </w:pPr>
      <w:r>
        <w:rPr>
          <w:u w:val="single"/>
        </w:rPr>
        <w:t xml:space="preserve">Well-being and Professional Resilience</w:t>
      </w:r>
    </w:p>
    <w:p>
      <w:pPr>
        <w:pStyle w:val="FirstParagraph"/>
      </w:pPr>
      <w:r>
        <w:t xml:space="preserve">The demands placed on primary teachers in Birmingham are substantial, leading to concerns regarding teacher retention and well-being. The combination of high-stakes accountability, large class sizes, and the emotional labor associated with supporting vulnerable children contributes to professional burnout. Recognizing this, there is a growing emphasis on school leadership structures that support teacher mental health.</w:t>
      </w:r>
    </w:p>
    <w:p>
      <w:pPr>
        <w:pStyle w:val="BodyText"/>
      </w:pPr>
      <w:r>
        <w:t xml:space="preserve">Professional resilience is thus identified as a key competency for primary teachers. This involves developing coping strategies, engaging in reflective practice, and participating in collaborative peer networks. In Birmingham, initiatives such as multi-academy trusts (MATs) have facilitated shared resources and emotional support among schools, allowing primary teachers to feel less isolated in their challenges.</w:t>
      </w:r>
    </w:p>
    <w:bookmarkEnd w:id="26"/>
    <w:bookmarkStart w:id="27" w:name="conclusion"/>
    <w:p>
      <w:pPr>
        <w:pStyle w:val="Heading2"/>
      </w:pPr>
      <w:r>
        <w:rPr>
          <w:u w:val="single"/>
        </w:rPr>
        <w:t xml:space="preserve">Conclusion</w:t>
      </w:r>
    </w:p>
    <w:p>
      <w:pPr>
        <w:pStyle w:val="FirstParagraph"/>
      </w:pPr>
      <w:r>
        <w:t xml:space="preserve">The role of the primary teacher in Birmingham, United Kingdom, is dynamic, complex, and profoundly impactful. It transcends the traditional boundaries of classroom instruction to encompass cultural mediation, social support, and educational innovation. As Birmingham continues to evolve demographically and socially, primary teachers must remain adaptable learners themselves. By embracing inclusive pedagogies leveraging technology effectively while maintaining strong ethical commitments to their students' well-being educators in this vibrant city contribute significantly not only to individual academic success but also to the broader social fabric of the community.</w:t>
      </w:r>
    </w:p>
    <w:p>
      <w:pPr>
        <w:pStyle w:val="BodyText"/>
      </w:pPr>
      <w:r>
        <w:t xml:space="preserve">Future research should focus on longitudinal studies tracking the career trajectories of primary teachers in diverse urban settings like Birmingham, examining how policy changes and societal shifts influence their practices. Ultimately, supporting primary teachers with adequate resources, training, and recognition is essential for sustaining high-quality education for all children in the city.</w:t>
      </w:r>
    </w:p>
    <w:bookmarkEnd w:id="27"/>
    <w:bookmarkStart w:id="28" w:name="references"/>
    <w:p>
      <w:pPr>
        <w:pStyle w:val="Heading2"/>
      </w:pPr>
      <w:r>
        <w:rPr>
          <w:u w:val="single"/>
        </w:rPr>
        <w:t xml:space="preserve">References</w:t>
      </w:r>
    </w:p>
    <w:p>
      <w:pPr>
        <w:numPr>
          <w:ilvl w:val="0"/>
          <w:numId w:val="1001"/>
        </w:numPr>
        <w:pStyle w:val="Compact"/>
      </w:pPr>
      <w:r>
        <w:t xml:space="preserve">Birmingham City Council. (2023). *Local Education Statistics and Demographic Reports*. Birmingham: BCC Publications.</w:t>
      </w:r>
    </w:p>
    <w:p>
      <w:pPr>
        <w:numPr>
          <w:ilvl w:val="0"/>
          <w:numId w:val="1001"/>
        </w:numPr>
        <w:pStyle w:val="Compact"/>
      </w:pPr>
      <w:r>
        <w:t xml:space="preserve">DfE. (2018). *The National Curriculum in England: Framework Document*. London: Department for Education.</w:t>
      </w:r>
    </w:p>
    <w:p>
      <w:pPr>
        <w:numPr>
          <w:ilvl w:val="0"/>
          <w:numId w:val="1001"/>
        </w:numPr>
        <w:pStyle w:val="Compact"/>
      </w:pPr>
      <w:r>
        <w:t xml:space="preserve">Gillborn, D., &amp; Youdell, D. (2021). *Rationing Education: Policy, Practice, Reform and Equity*. Bristol: Policy Press.</w:t>
      </w:r>
    </w:p>
    <w:p>
      <w:pPr>
        <w:numPr>
          <w:ilvl w:val="0"/>
          <w:numId w:val="1001"/>
        </w:numPr>
        <w:pStyle w:val="Compact"/>
      </w:pPr>
      <w:r>
        <w:t xml:space="preserve">Hargreaves, A., &amp; Fullan, M. (2019). *Educational Leadership for People in an Uncertain World*. Thousand Oaks: Corwin Press.</w:t>
      </w:r>
    </w:p>
    <w:p>
      <w:pPr>
        <w:numPr>
          <w:ilvl w:val="0"/>
          <w:numId w:val="1001"/>
        </w:numPr>
        <w:pStyle w:val="Compact"/>
      </w:pPr>
      <w:r>
        <w:t xml:space="preserve">Satnam, T., &amp; Singh, P. (2018). "Inclusive Practices in Primary Schools within Multicultural Urban Settings." *British Educational Research Journal*, 44(3), 567-582.</w:t>
      </w:r>
    </w:p>
    <w:p>
      <w:pPr>
        <w:numPr>
          <w:ilvl w:val="0"/>
          <w:numId w:val="1001"/>
        </w:numPr>
        <w:pStyle w:val="Compact"/>
      </w:pPr>
      <w:r>
        <w:t xml:space="preserve">Tirabeni, J., &amp; Woodhams, C. (2019). *Working Conditions and Well-being of Early Career Teachers in the UK*. London: The IoE Press.</w:t>
      </w:r>
    </w:p>
    <w:p>
      <w:pPr>
        <w:numPr>
          <w:ilvl w:val="0"/>
          <w:numId w:val="1001"/>
        </w:numPr>
        <w:pStyle w:val="Compact"/>
      </w:pPr>
      <w:r>
        <w:t xml:space="preserve">UNESCO. (2020). *Guidelines for Inclusive Education in Urban Contexts*. Paris: UNESCO Publishing.</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Birmingham, United Kingdom</dc:title>
  <dc:creator/>
  <dc:language>en</dc:language>
  <cp:keywords/>
  <dcterms:created xsi:type="dcterms:W3CDTF">2026-07-29T04:12:42Z</dcterms:created>
  <dcterms:modified xsi:type="dcterms:W3CDTF">2026-07-29T04:12:42Z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