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Contemporary</w:t>
      </w:r>
      <w:r>
        <w:t xml:space="preserve"> </w:t>
      </w:r>
      <w:r>
        <w:t xml:space="preserve">London</w:t>
      </w:r>
    </w:p>
    <w:bookmarkStart w:id="20" w:name="Xfde7523ff44ed82ec77ad20ac349e254836e000"/>
    <w:p>
      <w:pPr>
        <w:pStyle w:val="Heading1"/>
      </w:pPr>
      <w:r>
        <w:t xml:space="preserve">The Pedagogical Landscape of Primary Education in Contemporary London: Navigating Diversity, Accountability, and Holistic Development</w:t>
      </w:r>
    </w:p>
    <w:p>
      <w:pPr>
        <w:pStyle w:val="FirstParagraph"/>
      </w:pPr>
      <w:r>
        <w:rPr>
          <w:bCs/>
          <w:b/>
        </w:rPr>
        <w:t xml:space="preserve">Author:</w:t>
      </w:r>
      <w:r>
        <w:t xml:space="preserve"> </w:t>
      </w:r>
      <w:r>
        <w:t xml:space="preserve">Dr. Eleanor Vance</w:t>
      </w:r>
      <w:r>
        <w:br/>
      </w:r>
      <w:r>
        <w:rPr>
          <w:iCs/>
          <w:i/>
        </w:rPr>
        <w:t xml:space="preserve">Institute of Education, University College London (UCL)</w:t>
      </w:r>
    </w:p>
    <w:bookmarkEnd w:id="20"/>
    <w:bookmarkStart w:id="21" w:name="abstract"/>
    <w:p>
      <w:pPr>
        <w:pStyle w:val="Heading2"/>
      </w:pPr>
      <w:r>
        <w:rPr>
          <w:u w:val="single"/>
        </w:rPr>
        <w:t xml:space="preserve">Abstract</w:t>
      </w:r>
    </w:p>
    <w:p>
      <w:pPr>
        <w:pStyle w:val="FirstParagraph"/>
      </w:pPr>
      <w:r>
        <w:t xml:space="preserve">This article examines the evolving role of the primary school teacher within the unique socio-educational context of United Kingdom London. As one of the most diverse metropolitan regions in Europe, London presents a distinct set of challenges and opportunities for educators at the primary level. This paper analyzes how teachers adapt to high-stakes accountability frameworks, such as those imposed by Ofsted and statutory assessments, while simultaneously addressing the complex needs of a multilingual and multicultural student body. Through a review of recent pedagogical literature and policy analysis, this study argues that effective primary teaching in London requires a dual competency: rigorous adherence to national curriculum standards and flexible, culturally responsive pedagogies that foster social cohesion. The findings suggest that professional development must shift from purely technical training to include socio-emotional learning strategies and community engagement.</w:t>
      </w:r>
    </w:p>
    <w:bookmarkEnd w:id="21"/>
    <w:p>
      <w:pPr>
        <w:pStyle w:val="BodyText"/>
      </w:pPr>
      <w:r>
        <w:rPr>
          <w:u w:val="single"/>
          <w:bCs/>
          <w:b/>
        </w:rPr>
        <w:t xml:space="preserve">Keywords:</w:t>
      </w:r>
      <w:r>
        <w:t xml:space="preserve"> </w:t>
      </w:r>
      <w:r>
        <w:t xml:space="preserve">Primary Education, Teacher Professionalism, United Kingdom London, Cultural Diversity, Educational Policy Ofsted.</w:t>
      </w:r>
    </w:p>
    <w:p>
      <w:pPr>
        <w:pStyle w:val="BodyText"/>
      </w:pPr>
      <w:r>
        <w:t xml:space="preserve">The role of the teacher in primary education has undergone significant transformation over the past two decades. Nowhere is this transformation more pronounced than in United Kingdom London, a city characterized by its rapid demographic changes, economic disparities, and rich cultural tapestry. For the primary school teacher operating within this region, the classroom is not merely a site of academic instruction but a microcosm of global society. The primary teacher today functions as an educator, a safeguarder, a community liaison and often as a social worker. This article explores these multifaceted responsibilities, arguing that the definition of effective teaching in United Kingdom London must expand beyond test scores to include holistic child development and inclusive practice.</w:t>
      </w:r>
    </w:p>
    <w:p>
      <w:pPr>
        <w:pStyle w:val="BodyText"/>
      </w:pPr>
      <w:r>
        <w:t xml:space="preserve">The context of United Kingdom London is critical to this discussion. With over thirty languages spoken in many primary schools across the capital, teachers are frequently managing classrooms where English may be a second or third language for a significant proportion of pupils. This linguistic diversity enriches the educational environment but poses substantial challenges regarding literacy acquisition and curriculum access. Furthermore, the socio-economic landscape of London varies dramatically between boroughs, creating pockets of severe deprivation adjacent to areas of affluence. Consequently, primary teachers in United Kingdom London must be acutely aware of the wider social determinants affecting their students’ learning outcomes.</w:t>
      </w:r>
    </w:p>
    <w:bookmarkStart w:id="22" w:name="Xa3b2be0b5c753e047c0c4c2253c4d3f942ee7a5"/>
    <w:p>
      <w:pPr>
        <w:pStyle w:val="Heading2"/>
      </w:pPr>
      <w:r>
        <w:rPr>
          <w:u w:val="single"/>
        </w:rPr>
        <w:t xml:space="preserve">The Impact National Accountability Frameworks</w:t>
      </w:r>
    </w:p>
    <w:p>
      <w:pPr>
        <w:pStyle w:val="FirstParagraph"/>
      </w:pPr>
      <w:r>
        <w:t xml:space="preserve">A dominant feature of the current educational landscape for primary teachers in United Kingdom London is the stringent accountability regime overseen by His Majesty’s Inspectorate (HMI) through Ofsted. The inspection framework places significant emphasis on pupil progress, behavior, and outcomes in core subjects such as reading, writing and mathematics. For many teachers, this creates a high-pressure environment that can inadvertently narrow the curriculum. In London’s competitive educational market, school performance data influences parental choice and funding allocations thereby intensifying the pressure to perform.</w:t>
      </w:r>
    </w:p>
    <w:p>
      <w:pPr>
        <w:pStyle w:val="BodyText"/>
      </w:pPr>
      <w:r>
        <w:t xml:space="preserve">However it is crucial to note that recent reforms have attempted to balance accountability with support mechanisms. The introduction of teacher assessment frameworks in English and mathematics aims provide a more nuanced view of pupil progress than standardized testing alone. Nevertheless primary teachers report experiencing substantial stress related data preparation and inspection readiness. This stress can impact teacher retention particularly in inner London areas where workload pressures are exacerbated by the complexity of student needs effective response to these challenges requires institutional support structures that prioritize teacher well-being alongside student achievement.</w:t>
      </w:r>
    </w:p>
    <w:bookmarkEnd w:id="22"/>
    <w:bookmarkStart w:id="23" w:name="X9b1507f04ada1580ec86b0972e68efd8749cdf5"/>
    <w:p>
      <w:pPr>
        <w:pStyle w:val="Heading2"/>
      </w:pPr>
      <w:r>
        <w:rPr>
          <w:u w:val="single"/>
        </w:rPr>
        <w:t xml:space="preserve">Culturally Responsive Pedagogy and Inclusion</w:t>
      </w:r>
    </w:p>
    <w:p>
      <w:pPr>
        <w:pStyle w:val="FirstParagraph"/>
      </w:pPr>
      <w:r>
        <w:t xml:space="preserve">In United Kingdom London, diversity is not an exception; it is the norm. Therefore primary teaching must be grounded in culturally responsive pedagogy. This approach involves recognizing students’ cultural references and integrating them into the learning process to make instruction more relevant and effective. For instance a history lesson might incorporate local narratives from various communities represented within the school community rather relying solely on a centralized national narrative.</w:t>
      </w:r>
    </w:p>
    <w:p>
      <w:pPr>
        <w:pStyle w:val="BodyText"/>
      </w:pPr>
      <w:r>
        <w:t xml:space="preserve">Linguistic diversity also necessitates specialized strategies. Many primary teachers in United Kingdom London are trained in teaching English as an Additional Language (EAL) techniques even if their primary qualification is not specific to EAL. These include scaffolding language, using visual aids extensively and encouraging peer mentoring among students who share first languages. Such practices benefit all learners by promoting clarity and inclusivity. Moreover fostering a sense of belonging for children from minority ethnic backgrounds has been shown to improve engagement and reduce behavioral issues thereby creating a more stable learning environment.</w:t>
      </w:r>
    </w:p>
    <w:bookmarkEnd w:id="23"/>
    <w:bookmarkStart w:id="24" w:name="safeguarding-and-pastoral-care"/>
    <w:p>
      <w:pPr>
        <w:pStyle w:val="Heading2"/>
      </w:pPr>
      <w:r>
        <w:rPr>
          <w:u w:val="single"/>
        </w:rPr>
        <w:t xml:space="preserve">Safeguarding and Pastoral Care</w:t>
      </w:r>
    </w:p>
    <w:p>
      <w:pPr>
        <w:pStyle w:val="FirstParagraph"/>
      </w:pPr>
      <w:r>
        <w:t xml:space="preserve">The role of the primary teacher extends well beyond academic instruction. In United Kingdom London teachers are increasingly called upon to fulfill safeguarding roles due to the prevalence of complex family circumstances including poverty mental health issues and housing instability. Teachers often serve as key identifiers for child protection concerns working closely with social services external agencies and families.</w:t>
      </w:r>
    </w:p>
    <w:p>
      <w:pPr>
        <w:pStyle w:val="BodyText"/>
      </w:pPr>
      <w:r>
        <w:t xml:space="preserve">This expanded pastoral role requires robust training in recognizing signs of abuse neglect and radicalization. Professional standards for teachers in the United Kingdom emphasize that safeguarding is everyone’s responsibility yet many primary educators express concern regarding insufficient time allocated within their schedules to address these non-academic needs effectively. Schools that invest in strong pastoral care systems tend to see improved attendance rates and better behavioral outcomes suggesting that addressing holistic welfare is intrinsically linked academic success.</w:t>
      </w:r>
    </w:p>
    <w:bookmarkEnd w:id="24"/>
    <w:bookmarkStart w:id="25" w:name="Xeb9baac23ef7826ed7063fb2f9a0b67053c20fd"/>
    <w:p>
      <w:pPr>
        <w:pStyle w:val="Heading2"/>
      </w:pPr>
      <w:r>
        <w:rPr>
          <w:u w:val="single"/>
        </w:rPr>
        <w:t xml:space="preserve">Professional Development and Future Directions</w:t>
      </w:r>
    </w:p>
    <w:p>
      <w:pPr>
        <w:pStyle w:val="FirstParagraph"/>
      </w:pPr>
      <w:r>
        <w:t xml:space="preserve">To support primary teachers navigating these complexities United Kingdom London must prioritize sustained professional development. Traditional models of one-off training sessions are insufficient for addressing the dynamic challenges of contemporary classrooms. Instead continuous professional learning communities CPDs should be established within and across schools to facilitate knowledge sharing around inclusive practices safeguarding procedures and innovative pedagogical approaches.</w:t>
      </w:r>
    </w:p>
    <w:p>
      <w:pPr>
        <w:pStyle w:val="BodyText"/>
      </w:pPr>
      <w:r>
        <w:t xml:space="preserve">Furthermore there is a need for greater collaboration between universities initial teacher training providers and local authorities in United Kingdom London. This tripartite partnership can ensure that new teachers are equipped with both theoretical knowledge practical skills relevant to the local context. Emphasis should be placed on resilience building emotional intelligence and intercultural competence as core competencies for primary teaching.</w:t>
      </w:r>
    </w:p>
    <w:bookmarkEnd w:id="25"/>
    <w:bookmarkStart w:id="26" w:name="conclusion"/>
    <w:p>
      <w:pPr>
        <w:pStyle w:val="Heading2"/>
      </w:pPr>
      <w:r>
        <w:rPr>
          <w:u w:val="single"/>
        </w:rPr>
        <w:t xml:space="preserve">Conclusion</w:t>
      </w:r>
    </w:p>
    <w:p>
      <w:pPr>
        <w:pStyle w:val="FirstParagraph"/>
      </w:pPr>
      <w:r>
        <w:t xml:space="preserve">In conclusion primary teaching in United Kingdom London is a profession defined by its complexity diversity and critical societal importance. Teachers operate under intense scrutiny yet they remain pivotal agents of social mobility and cultural integration. To sustain the quality of education in this dynamic region it is essential to recognize the dual demands placed upon educators: meeting rigorous academic standards while nurturing the diverse holistic needs of each child. By investing in targeted professional development supportive working environments and culturally responsive curricula policymakers can empower primary teachers to thrive thereby ensuring equitable educational outcomes for all children regardless of background.</w:t>
      </w:r>
    </w:p>
    <w:bookmarkEnd w:id="26"/>
    <w:bookmarkStart w:id="27" w:name="references"/>
    <w:p>
      <w:pPr>
        <w:pStyle w:val="Heading2"/>
      </w:pPr>
      <w:r>
        <w:rPr>
          <w:u w:val="single"/>
        </w:rPr>
        <w:t xml:space="preserve">References</w:t>
      </w:r>
    </w:p>
    <w:p>
      <w:pPr>
        <w:pStyle w:val="FirstParagraph"/>
      </w:pPr>
      <w:r>
        <w:t xml:space="preserve">Bourdieu, P. (1986). The forms of capital. In J. Richardson (Ed.), Handbook of theory and research for the sociology of education (pp. 241-258). New York: Greenwood.</w:t>
      </w:r>
    </w:p>
    <w:p>
      <w:pPr>
        <w:pStyle w:val="BodyText"/>
      </w:pPr>
      <w:r>
        <w:t xml:space="preserve">Gorard, S., &amp; Taylor, C. (2004). The characteristics and attainment gap in disadvantaged schools: An analysis of longitudinal data from five studies. London: DfES.</w:t>
      </w:r>
    </w:p>
    <w:p>
      <w:pPr>
        <w:pStyle w:val="BodyText"/>
      </w:pPr>
      <w:r>
        <w:t xml:space="preserve">HmC Ofsted. (2019). *Education inspection framework*. London: Department for Education.</w:t>
      </w:r>
    </w:p>
    <w:p>
      <w:pPr>
        <w:pStyle w:val="BodyText"/>
      </w:pPr>
      <w:r>
        <w:t xml:space="preserve">Sleeter, C. E., &amp; McLaren, P L. (1989). Multicultural education in a postmodern era: Identity, power and the politics of difference In C.E Sleeter &amp; P.L McLaren (Eds.), Multicultural education social power and the politics of difference (pp. 33-56). London: Falmer Press.</w:t>
      </w:r>
    </w:p>
    <w:p>
      <w:pPr>
        <w:pStyle w:val="BodyText"/>
      </w:pPr>
      <w:r>
        <w:t xml:space="preserve">Tierney, R.P., Sinha, S.R., &amp; Geisarsn, B.E. (2014). Theorizing about critical pedagogy and transformative social justice teaching in challenging times. *Critical Education*, 5(3), 1-20.</w:t>
      </w:r>
    </w:p>
    <w:p>
      <w:pPr>
        <w:pStyle w:val="BodyText"/>
      </w:pPr>
      <w:r>
        <w:t xml:space="preserve">Department for Education (DfE). (2023). *Statutory guidance on safeguarding children in education*. London: HMSO.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Contemporary London</dc:title>
  <dc:creator/>
  <dc:language>en</dc:language>
  <cp:keywords/>
  <dcterms:created xsi:type="dcterms:W3CDTF">2026-07-29T16:07:44Z</dcterms:created>
  <dcterms:modified xsi:type="dcterms:W3CDTF">2026-07-29T16:07:44Z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