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Crucible:</w:t>
      </w:r>
      <w:r>
        <w:t xml:space="preserve"> </w:t>
      </w:r>
      <w:r>
        <w:t xml:space="preserve">Navigating</w:t>
      </w:r>
      <w:r>
        <w:t xml:space="preserve"> </w:t>
      </w:r>
      <w:r>
        <w:t xml:space="preserve">Primary</w:t>
      </w:r>
      <w:r>
        <w:t xml:space="preserve"> </w:t>
      </w:r>
      <w:r>
        <w:t xml:space="preserve">Education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4d517f8eaa4f6d79977123b39608f0f29768645"/>
    <w:p>
      <w:pPr>
        <w:pStyle w:val="Heading1"/>
      </w:pPr>
      <w:r>
        <w:t xml:space="preserve">The Pedagogical Crucible: Navigating Primary Education in United States Chicago</w:t>
      </w:r>
    </w:p>
    <w:p>
      <w:pPr>
        <w:pStyle w:val="FirstParagraph"/>
      </w:pPr>
      <w:r>
        <w:rPr>
          <w:bCs/>
          <w:b/>
        </w:rPr>
        <w:t xml:space="preserve">Jordan A. Smith, Ed.D.</w:t>
      </w:r>
    </w:p>
    <w:p>
      <w:pPr>
        <w:pStyle w:val="BodyText"/>
      </w:pPr>
      <w:r>
        <w:t xml:space="preserve">Cole of Education, University of Illinois at Chicago</w:t>
      </w:r>
    </w:p>
    <w:p>
      <w:pPr>
        <w:pStyle w:val="BodyText"/>
      </w:pPr>
      <w:r>
        <w:rPr>
          <w:iCs/>
          <w:i/>
        </w:rPr>
        <w:t xml:space="preserve">Date: October 24, 2023</w:t>
      </w:r>
    </w:p>
    <w:p>
      <w:pPr>
        <w:pStyle w:val="BodyText"/>
      </w:pPr>
      <w:r>
        <w:rPr>
          <w:bCs/>
          <w:b/>
        </w:rPr>
        <w:t xml:space="preserve">Abstract:</w:t>
      </w:r>
      <w:r>
        <w:br/>
      </w:r>
      <w:r>
        <w:t xml:space="preserve">This article examines the complex landscape of primary education within the United States Chicago metropolitan context. As one of the most diverse urban school districts in North America, Chicago Public Schools (CPS) presents a unique case study for understanding teacher efficacy, cultural responsiveness, and systemic equity. This paper analyzes the specific challenges faced by a Teacher Primary educator operating within this dynamic environment. By synthesizing recent policy changes, demographic shifts in United States Chicago neighborhoods, and empirical data on student outcomes during the post-pandemic recovery phase, this study argues that effective primary teaching in Chicago requires a hybrid pedagogy that bridges traditional academic rigor with community-based cultural stewardship. The findings suggest that professional development initiatives must move beyond generic standards to address hyper-local contextual factors inherent to United States Chicago schools.</w:t>
      </w:r>
    </w:p>
    <w:bookmarkStart w:id="20" w:name="introduction"/>
    <w:p>
      <w:pPr>
        <w:pStyle w:val="Heading2"/>
      </w:pPr>
      <w:r>
        <w:t xml:space="preserve">Introduction</w:t>
      </w:r>
    </w:p>
    <w:p>
      <w:pPr>
        <w:pStyle w:val="FirstParagraph"/>
      </w:pPr>
      <w:r>
        <w:t xml:space="preserve">The role of the</w:t>
      </w:r>
      <w:r>
        <w:t xml:space="preserve"> </w:t>
      </w:r>
      <w:r>
        <w:rPr>
          <w:bCs/>
          <w:b/>
        </w:rPr>
        <w:t xml:space="preserve">Teacher Primary</w:t>
      </w:r>
      <w:r>
        <w:t xml:space="preserve">, defined as an educator responsible for foundational learning in grades K-5, is one of the most critical yet demanding positions in modern educational systems. Nowhere is this mandate more pronounced than within the United States Chicago public school system. Serving as a microcosm for broader urban education challenges, Chicago Public Schools (CPS) operates with significant autonomy and faces distinct socioeconomic pressures that shape instructional practices. For decades, the narrative surrounding primary education in major metropolitan areas has oscillated between deficit-based models and asset-based frameworks. However, the current landscape in United States Chicago demands a nuanced understanding of how a</w:t>
      </w:r>
      <w:r>
        <w:t xml:space="preserve"> </w:t>
      </w:r>
      <w:r>
        <w:rPr>
          <w:bCs/>
          <w:b/>
        </w:rPr>
        <w:t xml:space="preserve">Teacher Primary</w:t>
      </w:r>
      <w:r>
        <w:t xml:space="preserve"> </w:t>
      </w:r>
      <w:r>
        <w:t xml:space="preserve">navigates the intersection of standardized testing mandates, resource allocation disparities, and profound cultural diversity.</w:t>
      </w:r>
      <w:r>
        <w:t xml:space="preserve"> </w:t>
      </w:r>
      <w:r>
        <w:t xml:space="preserve">This article posits that success for a</w:t>
      </w:r>
      <w:r>
        <w:t xml:space="preserve"> </w:t>
      </w:r>
      <w:r>
        <w:rPr>
          <w:bCs/>
          <w:b/>
        </w:rPr>
        <w:t xml:space="preserve">Teacher Primary</w:t>
      </w:r>
      <w:r>
        <w:t xml:space="preserve"> </w:t>
      </w:r>
      <w:r>
        <w:t xml:space="preserve">in this specific geographic locale is not merely about content delivery but involves sophisticated socio-emotional navigation. The city of Chicago has historically been characterized by stark residential segregation and economic stratification. Consequently, the classroom dynamics in United States Chicago are often reflective of broader societal tensions regarding race, class, and access to resources. Understanding these contextual realities is essential for policymakers, administrator stakeholders, and the educators themselves who constitute the front lines of this educational ecosystem.</w:t>
      </w:r>
    </w:p>
    <w:bookmarkEnd w:id="20"/>
    <w:bookmarkStart w:id="21" w:name="Xf6b25735ed42a23fb5bd91b2574ebc486b36349"/>
    <w:p>
      <w:pPr>
        <w:pStyle w:val="Heading2"/>
      </w:pPr>
      <w:r>
        <w:t xml:space="preserve">The Demographic Reality: Diversity as a Pedagogical Imperative</w:t>
      </w:r>
    </w:p>
    <w:p>
      <w:pPr>
        <w:pStyle w:val="FirstParagraph"/>
      </w:pPr>
      <w:r>
        <w:t xml:space="preserve">One cannot discuss primary education in United States Chicago without addressing its demographic complexity. The student body within Chicago Public Schools represents one of the most diverse populations in North America, encompassing significant communities of African American, Latino, Asian, and White students. For a</w:t>
      </w:r>
      <w:r>
        <w:t xml:space="preserve"> </w:t>
      </w:r>
      <w:r>
        <w:rPr>
          <w:bCs/>
          <w:b/>
        </w:rPr>
        <w:t xml:space="preserve">Teacher Primary</w:t>
      </w:r>
      <w:r>
        <w:t xml:space="preserve">, this diversity is not merely a statistic but a daily pedagogical reality. Culturally Responsive Teaching (CRT) has moved from theoretical ideal to practical necessity.</w:t>
      </w:r>
      <w:r>
        <w:t xml:space="preserve"> </w:t>
      </w:r>
      <w:r>
        <w:t xml:space="preserve">In the context of United States Chicago schools, CRT requires educators to validate the lived experiences of their students while simultaneously challenging systemic inequities. For instance, literature curricula chosen by the</w:t>
      </w:r>
      <w:r>
        <w:t xml:space="preserve"> </w:t>
      </w:r>
      <w:r>
        <w:rPr>
          <w:bCs/>
          <w:b/>
        </w:rPr>
        <w:t xml:space="preserve">Teacher Primary</w:t>
      </w:r>
      <w:r>
        <w:t xml:space="preserve"> </w:t>
      </w:r>
      <w:r>
        <w:t xml:space="preserve">must reflect both universal themes and specific cultural narratives prevalent in Chicago neighborhoods such as Hyde Park, Englewood, or Pilsen. When a</w:t>
      </w:r>
      <w:r>
        <w:t xml:space="preserve"> </w:t>
      </w:r>
      <w:r>
        <w:rPr>
          <w:bCs/>
          <w:b/>
        </w:rPr>
        <w:t xml:space="preserve">Teacher Primary</w:t>
      </w:r>
      <w:r>
        <w:t xml:space="preserve"> </w:t>
      </w:r>
      <w:r>
        <w:t xml:space="preserve">integrates local history and community knowledge into standard core subjects like literacy and mathematics, engagement levels among students typically increase. This approach counters the alienation that often occurs when marginalized groups do not see themselves represented in educational materials. Furthermore, it acknowledges that the cognitive development of children in United States Chicago is deeply influenced by their cultural environment, necessitating an adaptive teaching style that respects this heritage while promoting academic advancement.</w:t>
      </w:r>
    </w:p>
    <w:bookmarkEnd w:id="21"/>
    <w:bookmarkStart w:id="22" w:name="post-pandemic-recovery-and-academic-gaps"/>
    <w:p>
      <w:pPr>
        <w:pStyle w:val="Heading2"/>
      </w:pPr>
      <w:r>
        <w:t xml:space="preserve">Post-Pandemic Recovery and Academic Gaps</w:t>
      </w:r>
    </w:p>
    <w:p>
      <w:pPr>
        <w:pStyle w:val="FirstParagraph"/>
      </w:pPr>
      <w:r>
        <w:t xml:space="preserve">The aftermath of the global pandemic has exacerbated existing educational disparities, creating a "learning loss" crisis that disproportionately affects primary-grade students in urban centers. In United States Chicago, where many families face economic instability, the digital divide became particularly evident during remote learning periods. Today’s</w:t>
      </w:r>
      <w:r>
        <w:t xml:space="preserve"> </w:t>
      </w:r>
      <w:r>
        <w:rPr>
          <w:bCs/>
          <w:b/>
        </w:rPr>
        <w:t xml:space="preserve">Teacher Primary</w:t>
      </w:r>
      <w:r>
        <w:t xml:space="preserve"> </w:t>
      </w:r>
      <w:r>
        <w:t xml:space="preserve">is tasked with remedial instruction for foundational skills that were disrupted years ago while simultaneously preparing students for high-stakes assessments mandated by state and federal policies.</w:t>
      </w:r>
      <w:r>
        <w:t xml:space="preserve"> </w:t>
      </w:r>
      <w:r>
        <w:t xml:space="preserve">This dual burden creates a unique pressure cooker environment. Research indicates that students in United States Chicago are exhibiting higher levels of anxiety, behavioral challenges, and social-emotional deficits compared to pre-2020 baselines. Therefore, the role of the</w:t>
      </w:r>
      <w:r>
        <w:t xml:space="preserve"> </w:t>
      </w:r>
      <w:r>
        <w:rPr>
          <w:bCs/>
          <w:b/>
        </w:rPr>
        <w:t xml:space="preserve">Teacher Primary</w:t>
      </w:r>
      <w:r>
        <w:t xml:space="preserve"> </w:t>
      </w:r>
      <w:r>
        <w:t xml:space="preserve">has expanded to include significant elements of trauma-informed care. Educators must be equipped not only as instructors but also as first responders for psychological well-being. Professional development in United States Chicago schools is increasingly focusing on social-emotional learning (SEL) integration, recognizing that cognitive acquisition cannot occur effectively without a stable emotional foundation. The</w:t>
      </w:r>
      <w:r>
        <w:t xml:space="preserve"> </w:t>
      </w:r>
      <w:r>
        <w:rPr>
          <w:bCs/>
          <w:b/>
        </w:rPr>
        <w:t xml:space="preserve">Teacher Primary</w:t>
      </w:r>
      <w:r>
        <w:t xml:space="preserve"> </w:t>
      </w:r>
      <w:r>
        <w:t xml:space="preserve">must balance the rigid timelines of state curricula with the flexible, supportive pacing required to heal and rebuild academic confidence among students who have experienced significant disruption.</w:t>
      </w:r>
    </w:p>
    <w:bookmarkEnd w:id="22"/>
    <w:bookmarkStart w:id="23" w:name="Xa2ef3b205524678f89226aa8b1188367856fcb2"/>
    <w:p>
      <w:pPr>
        <w:pStyle w:val="Heading2"/>
      </w:pPr>
      <w:r>
        <w:t xml:space="preserve">Systemic Challenges and Resource Allocation</w:t>
      </w:r>
    </w:p>
    <w:p>
      <w:pPr>
        <w:pStyle w:val="FirstParagraph"/>
      </w:pPr>
      <w:r>
        <w:t xml:space="preserve">Despite ongoing efforts by the Board of Education in United States Chicago to address equity gaps, resource disparities persist across different wards. The term</w:t>
      </w:r>
      <w:r>
        <w:t xml:space="preserve"> </w:t>
      </w:r>
      <w:r>
        <w:rPr>
          <w:bCs/>
          <w:b/>
        </w:rPr>
        <w:t xml:space="preserve">Teacher Primary</w:t>
      </w:r>
      <w:r>
        <w:t xml:space="preserve"> </w:t>
      </w:r>
      <w:r>
        <w:t xml:space="preserve">often invokes images of overburdened educators managing large class sizes with limited support staff. In many neighborhoods within Chicago, schools lack adequate funding for updated technological infrastructure, specialized instructional assistants, and mental health resources. This structural inequality places the onus heavily on individual educators to compensate for systemic failures.</w:t>
      </w:r>
      <w:r>
        <w:t xml:space="preserve"> </w:t>
      </w:r>
      <w:r>
        <w:t xml:space="preserve">However, resilience is a defining characteristic of the</w:t>
      </w:r>
      <w:r>
        <w:t xml:space="preserve"> </w:t>
      </w:r>
      <w:r>
        <w:rPr>
          <w:bCs/>
          <w:b/>
        </w:rPr>
        <w:t xml:space="preserve">Teacher Primary</w:t>
      </w:r>
      <w:r>
        <w:t xml:space="preserve"> </w:t>
      </w:r>
      <w:r>
        <w:t xml:space="preserve">workforce in United States Chicago. Many educators demonstrate extraordinary levels of commitment by engaging with their communities outside school hours—tutoring students after school, distributing food to families, and advocating for policy changes at local government levels. This "extra-role behavior" highlights a gap between institutional support and teacher capacity. To sustain the workforce in United States Chicago, it is imperative that administrative policies shift from mere accountability metrics toward genuine resource empowerment. Investing in comprehensive support systems allows the</w:t>
      </w:r>
      <w:r>
        <w:t xml:space="preserve"> </w:t>
      </w:r>
      <w:r>
        <w:rPr>
          <w:bCs/>
          <w:b/>
        </w:rPr>
        <w:t xml:space="preserve">Teacher Primary</w:t>
      </w:r>
      <w:r>
        <w:t xml:space="preserve"> </w:t>
      </w:r>
      <w:r>
        <w:t xml:space="preserve">to focus on instructional quality rather than survival logistics.</w:t>
      </w:r>
    </w:p>
    <w:bookmarkEnd w:id="23"/>
    <w:bookmarkStart w:id="25" w:name="Xc94570330f552cbaff9d89d2ae2fd308dacae85"/>
    <w:p>
      <w:pPr>
        <w:pStyle w:val="Heading2"/>
      </w:pPr>
      <w:r>
        <w:t xml:space="preserve">Conclusion: Toward a Holistic Model of Primary Education</w:t>
      </w:r>
    </w:p>
    <w:p>
      <w:pPr>
        <w:pStyle w:val="FirstParagraph"/>
      </w:pPr>
      <w:r>
        <w:t xml:space="preserve">In conclusion, the position of a</w:t>
      </w:r>
      <w:r>
        <w:t xml:space="preserve"> </w:t>
      </w:r>
      <w:r>
        <w:rPr>
          <w:bCs/>
          <w:b/>
        </w:rPr>
        <w:t xml:space="preserve">Teacher Primary</w:t>
      </w:r>
      <w:r>
        <w:t xml:space="preserve"> </w:t>
      </w:r>
      <w:r>
        <w:t xml:space="preserve">within United States Chicago is one of profound complexity and critical importance. It requires a multifaceted skill set that encompasses rigorous academic instruction, cultural responsiveness, trauma-informed practices, and community advocacy. The unique challenges presented by the demographic makeup of United States Chicago schools demand an educational approach that is both standardized in its goals but highly adaptable in its methods.</w:t>
      </w:r>
      <w:r>
        <w:t xml:space="preserve"> </w:t>
      </w:r>
      <w:r>
        <w:t xml:space="preserve">Future research and policy development must continue to prioritize the professional growth and well-being of primary educators in this region. By viewing the</w:t>
      </w:r>
      <w:r>
        <w:t xml:space="preserve"> </w:t>
      </w:r>
      <w:r>
        <w:rPr>
          <w:bCs/>
          <w:b/>
        </w:rPr>
        <w:t xml:space="preserve">Teacher Primary</w:t>
      </w:r>
      <w:r>
        <w:t xml:space="preserve"> </w:t>
      </w:r>
      <w:r>
        <w:t xml:space="preserve">not just as a deliverer of content but as a central pillar of community health and academic equity, United States Chicago can build a more robust educational framework. Ultimately, supporting these educators is synonymous with investing in the future viability and prosperity of the city itself. The path forward lies in recognizing that every interaction between a</w:t>
      </w:r>
      <w:r>
        <w:t xml:space="preserve"> </w:t>
      </w:r>
      <w:r>
        <w:rPr>
          <w:bCs/>
          <w:b/>
        </w:rPr>
        <w:t xml:space="preserve">Teacher Primary</w:t>
      </w:r>
      <w:r>
        <w:t xml:space="preserve"> </w:t>
      </w:r>
      <w:r>
        <w:t xml:space="preserve">and their students in United States Chicago is an opportunity to reshape societal trajectories through intentional, compassionate, and highly skilled pedagogy.</w:t>
      </w:r>
    </w:p>
    <w:bookmarkStart w:id="24" w:name="references"/>
    <w:p>
      <w:pPr>
        <w:pStyle w:val="Heading3"/>
      </w:pPr>
      <w:r>
        <w:t xml:space="preserve">References</w:t>
      </w:r>
    </w:p>
    <w:p>
      <w:pPr>
        <w:pStyle w:val="FirstParagraph"/>
      </w:pPr>
      <w:r>
        <w:t xml:space="preserve">* Note: References have been omitted for brevity but would typically include works from the National Urban League, Chicago Public Schools strategic plans, and journals such as the Elementary School Journal.</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Crucible: Navigating Primary Education in United States Chicago</dc:title>
  <dc:creator/>
  <dc:language>en</dc:language>
  <cp:keywords/>
  <dcterms:created xsi:type="dcterms:W3CDTF">2026-07-29T20:11:48Z</dcterms:created>
  <dcterms:modified xsi:type="dcterms:W3CDTF">2026-07-29T20:11:48Z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