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Educating</w:t>
      </w:r>
      <w:r>
        <w:t xml:space="preserve"> </w:t>
      </w:r>
      <w:r>
        <w:t xml:space="preserve">for</w:t>
      </w:r>
      <w:r>
        <w:t xml:space="preserve"> </w:t>
      </w:r>
      <w:r>
        <w:t xml:space="preserve">the</w:t>
      </w:r>
      <w:r>
        <w:t xml:space="preserve"> </w:t>
      </w:r>
      <w:r>
        <w:t xml:space="preserve">Future: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Brisbane,</w:t>
      </w:r>
      <w:r>
        <w:t xml:space="preserve"> </w:t>
      </w:r>
      <w:r>
        <w:t xml:space="preserve">Australia</w:t>
      </w:r>
    </w:p>
    <w:bookmarkStart w:id="28" w:name="Xdef19de21949546d251b075565f8b88cd31f6a4"/>
    <w:p>
      <w:pPr>
        <w:pStyle w:val="Heading1"/>
      </w:pPr>
      <w:r>
        <w:t xml:space="preserve">Educating for the Future: The Evolving Role of Secondary Teachers in Brisbane, Australia</w:t>
      </w:r>
    </w:p>
    <w:p>
      <w:pPr>
        <w:pStyle w:val="FirstParagraph"/>
      </w:pPr>
      <w:r>
        <w:rPr>
          <w:iCs/>
          <w:i/>
          <w:bCs/>
          <w:b/>
        </w:rPr>
        <w:t xml:space="preserve">A Abstract:</w:t>
      </w:r>
      <w:r>
        <w:br/>
      </w:r>
      <w:r>
        <w:t xml:space="preserve">This article examines the multifaceted role of secondary teachers within the contemporary educational landscape of Brisbane, Australia. As Queensland’s capital city undergoes rapid demographic and technological shifts, secondary educators are compelled to adapt beyond traditional instructional methodologies. This paper explores the intersection of pedagogical innovation, cultural responsiveness, and student well-being in Brisbane’s high schools. Through a review of current literature and policy frameworks, including the Australian Curriculum and the Queensland College of Teachers standards, this study highlights how secondary teachers act as critical agents of social cohesion and academic rigor. The findings suggest that effective teaching in Brisbane requires a holistic approach that integrates digital literacy with inclusive practices tailored to diverse student populations.</w:t>
      </w:r>
    </w:p>
    <w:bookmarkStart w:id="20" w:name="introduction"/>
    <w:p>
      <w:pPr>
        <w:pStyle w:val="Heading2"/>
      </w:pPr>
      <w:r>
        <w:t xml:space="preserve">Introduction</w:t>
      </w:r>
    </w:p>
    <w:p>
      <w:pPr>
        <w:pStyle w:val="FirstParagraph"/>
      </w:pPr>
      <w:r>
        <w:t xml:space="preserve">The role of the secondary teacher has undergone a profound transformation over the last two decades, moving from being primarily a transmittor of knowledge to becoming a facilitator of complex cognitive skills and socio-emotional development. Nowhere is this transition more evident than in Brisbane, Australia. As Queensland’s capital, Brisbane serves as a microcosm for broader national educational trends while facing unique local challenges related to urbanization, diversity, and socioeconomic disparity. For the secondary teacher operating within this context, the mandate extends far beyond classroom management and curriculum delivery.</w:t>
      </w:r>
    </w:p>
    <w:p>
      <w:pPr>
        <w:pStyle w:val="BodyText"/>
      </w:pPr>
      <w:r>
        <w:t xml:space="preserve">In recent years, the educational sector in Brisbane has seen an influx of students from diverse cultural and linguistic backgrounds. Consequently, secondary teachers must navigate a landscape where inclusivity is not merely an aspiration but a operational necessity. Furthermore, the post-pandemic era has accelerated the adoption of digital technologies in education, requiring teachers to be proficient not only in content area expertise but also in pedagogical technology integration. This article argues that for secondary educators in Brisbane to remain effective, they must adopt a hybrid professional identity that balances academic rigor with empathetic leadership.</w:t>
      </w:r>
    </w:p>
    <w:bookmarkEnd w:id="20"/>
    <w:bookmarkStart w:id="21" w:name="X53ce278e082e36d2297fa5efdb2371d125217ac"/>
    <w:p>
      <w:pPr>
        <w:pStyle w:val="Heading2"/>
      </w:pPr>
      <w:r>
        <w:t xml:space="preserve">The Brisbane Context: Demographics and Policy Frameworks</w:t>
      </w:r>
    </w:p>
    <w:p>
      <w:pPr>
        <w:pStyle w:val="FirstParagraph"/>
      </w:pPr>
      <w:r>
        <w:t xml:space="preserve">To understand the specific demands placed on secondary teachers in this region, one must first analyze the unique ecosystem of Brisbane. The city is experiencing significant population growth, leading to increased class sizes and varying levels of school resource allocation across different suburbs. This demographic shift necessitates that teachers possess strong adaptability skills. The policy landscape in Queensland is governed by the</w:t>
      </w:r>
      <w:r>
        <w:t xml:space="preserve"> </w:t>
      </w:r>
      <w:r>
        <w:rPr>
          <w:iCs/>
          <w:i/>
        </w:rPr>
        <w:t xml:space="preserve">Queensland Curriculum and Assessment Authority (QCAA)</w:t>
      </w:r>
      <w:r>
        <w:t xml:space="preserve">, which outlines specific outcomes for secondary students. However, the implementation of these standards requires local contextualization.</w:t>
      </w:r>
    </w:p>
    <w:p>
      <w:pPr>
        <w:pStyle w:val="BodyText"/>
      </w:pPr>
      <w:r>
        <w:t xml:space="preserve">Secondary teachers in Brisbane are tasked with aligning their instruction with the Australian Professional Standards for Teachers. These standards emphasize professional knowledge, practice, and engagement. In a city as dynamic as Brisbane, "engagement" has taken on new meanings. It involves engaging students who may be facing barriers related to mental health, economic disadvantage, or language proficiency. Therefore, the secondary teacher acts as a diagnostician of learning needs and a coordinator of support services within the school community.</w:t>
      </w:r>
    </w:p>
    <w:bookmarkEnd w:id="21"/>
    <w:bookmarkStart w:id="22" w:name="X02a18a6b641af4bec59938bf7c32af5d3d57657"/>
    <w:p>
      <w:pPr>
        <w:pStyle w:val="Heading2"/>
      </w:pPr>
      <w:r>
        <w:t xml:space="preserve">Pedagogical Innovation and Digital Integration</w:t>
      </w:r>
    </w:p>
    <w:p>
      <w:pPr>
        <w:pStyle w:val="FirstParagraph"/>
      </w:pPr>
      <w:r>
        <w:t xml:space="preserve">The integration of technology in Brisbane’s secondary schools has moved beyond simple digitization to transformative pedagogy. Secondary teachers are now expected to leverage Learning Management Systems (LMS), artificial intelligence tools, and collaborative platforms to enhance student engagement. This shift is particularly relevant in a city known for its innovation hubs and tech-forward industries.</w:t>
      </w:r>
    </w:p>
    <w:p>
      <w:pPr>
        <w:pStyle w:val="BodyText"/>
      </w:pPr>
      <w:r>
        <w:t xml:space="preserve">However, the challenge lies not in the acquisition of technology but in its pedagogical application. Effective secondary teaching requires educators to design lessons that promote critical thinking and problem-solving using digital tools, rather than merely delivering content online. For instance, project-based learning (PBL) has gained traction in Brisbane schools, where teachers guide students through real-world problems relevant to their local community. This approach not only improves academic outcomes but also fosters a sense of civic responsibility among students.</w:t>
      </w:r>
    </w:p>
    <w:p>
      <w:pPr>
        <w:pStyle w:val="BodyText"/>
      </w:pPr>
      <w:r>
        <w:t xml:space="preserve">Moreover, the digital divide remains a concern. Secondary teachers must be adept at identifying students who lack access to digital resources at home and providing alternative pathways for learning. This aspect of teaching highlights the equitable mandate placed upon educators in Brisbane, ensuring that technological advancement does not exacerbate existing educational inequalities.</w:t>
      </w:r>
    </w:p>
    <w:bookmarkEnd w:id="22"/>
    <w:bookmarkStart w:id="23" w:name="X154aa727fd54e4bbdd543650054893839c29701"/>
    <w:p>
      <w:pPr>
        <w:pStyle w:val="Heading2"/>
      </w:pPr>
      <w:r>
        <w:t xml:space="preserve">Cultural Responsiveness and Inclusive Education</w:t>
      </w:r>
    </w:p>
    <w:p>
      <w:pPr>
        <w:pStyle w:val="FirstParagraph"/>
      </w:pPr>
      <w:r>
        <w:t xml:space="preserve">Brisbane’s student population is increasingly diverse, comprising significant numbers of Indigenous Australian students, refugees, and migrants from the Asia-Pacific region. For secondary teachers, cultural responsiveness is a critical competency. This involves recognizing and valuing the cultural identities of all students and incorporating these perspectives into the curriculum.</w:t>
      </w:r>
    </w:p>
    <w:p>
      <w:pPr>
        <w:pStyle w:val="BodyText"/>
      </w:pPr>
      <w:r>
        <w:t xml:space="preserve">In practice, this means that secondary teachers must critically examine their own biases and adapt their teaching strategies to be inclusive of different learning styles and cultural backgrounds. For example, integrating Aboriginal and Torres Strait Islander histories, cultures, and languages into the curriculum is not only a requirement of the Australian Curriculum but also a moral imperative for fostering reconciliation. Teachers in Brisbane are increasingly collaborating with local Indigenous communities to ensure that educational content is authentic and respectful.</w:t>
      </w:r>
    </w:p>
    <w:p>
      <w:pPr>
        <w:pStyle w:val="BodyText"/>
      </w:pPr>
      <w:r>
        <w:t xml:space="preserve">Furthermore, inclusive education requires creating safe spaces where students feel valued. Secondary teachers often serve as first responders to issues of bullying, discrimination, and social exclusion. By establishing a classroom culture rooted in respect and empathy, teachers contribute significantly to the overall well-being of their students.</w:t>
      </w:r>
    </w:p>
    <w:bookmarkEnd w:id="23"/>
    <w:bookmarkStart w:id="24" w:name="the-imperative-of-student-well-being"/>
    <w:p>
      <w:pPr>
        <w:pStyle w:val="Heading2"/>
      </w:pPr>
      <w:r>
        <w:t xml:space="preserve">The Imperative of Student Well-being</w:t>
      </w:r>
    </w:p>
    <w:p>
      <w:pPr>
        <w:pStyle w:val="FirstParagraph"/>
      </w:pPr>
      <w:r>
        <w:t xml:space="preserve">Mental health has emerged as one of the most pressing issues facing secondary education in Brisbane. Rising rates of anxiety, depression, and stress among adolescents have placed additional burdens on teachers. Secondary educators are frequently expected to provide pastoral care alongside academic instruction. This dual role requires teachers to be trained in mental health first aid and crisis intervention.</w:t>
      </w:r>
    </w:p>
    <w:p>
      <w:pPr>
        <w:pStyle w:val="BodyText"/>
      </w:pPr>
      <w:r>
        <w:t xml:space="preserve">The pressure to perform academically, combined with social pressures exacerbated by social media, creates a high-stress environment for Brisbane’s secondary students. Teachers play a pivotal role in mitigating this stress through differentiated instruction and personalized learning plans. By recognizing the signs of distress early and referring students to professional support services, teachers can prevent academic disengagement and dropout.</w:t>
      </w:r>
    </w:p>
    <w:p>
      <w:pPr>
        <w:pStyle w:val="BodyText"/>
      </w:pPr>
      <w:r>
        <w:t xml:space="preserve">Additionally, the concept of "well-being" extends beyond mental health to include physical health and social connectivity. Secondary teachers in Brisbane are increasingly involved in extracurricular activities, sports programs, and community partnerships that promote holistic student development. This broader role underscores the importance of teachers as mentors and role models.</w:t>
      </w:r>
    </w:p>
    <w:bookmarkEnd w:id="24"/>
    <w:bookmarkStart w:id="25" w:name="X8ca5646a9bc92b216de47a82f3f65bad756fde0"/>
    <w:p>
      <w:pPr>
        <w:pStyle w:val="Heading2"/>
      </w:pPr>
      <w:r>
        <w:t xml:space="preserve">Professional Collaboration and Community Engagement</w:t>
      </w:r>
    </w:p>
    <w:p>
      <w:pPr>
        <w:pStyle w:val="FirstParagraph"/>
      </w:pPr>
      <w:r>
        <w:t xml:space="preserve">No secondary teacher operates in isolation. In Brisbane, there is a growing emphasis on professional learning communities (PLCs) where teachers collaborate to share best practices and solve common problems. This collaborative culture enhances instructional quality and supports teacher retention. Professional development opportunities provided by the Queensland College of Teachers and local school networks are essential for keeping educators updated on emerging trends.</w:t>
      </w:r>
    </w:p>
    <w:p>
      <w:pPr>
        <w:pStyle w:val="BodyText"/>
      </w:pPr>
      <w:r>
        <w:t xml:space="preserve">Moreover, community engagement is vital. Secondary teachers in Brisbane often work closely with parents, local businesses, and tertiary institutions to create pathways for student success. Partnerships with universities can provide mentorship opportunities for students, while collaborations with local industries can offer vocational training and work experience. These partnerships enrich the secondary education experience and prepare students for future careers.</w:t>
      </w:r>
    </w:p>
    <w:bookmarkEnd w:id="25"/>
    <w:bookmarkStart w:id="26" w:name="conclusion"/>
    <w:p>
      <w:pPr>
        <w:pStyle w:val="Heading2"/>
      </w:pPr>
      <w:r>
        <w:t xml:space="preserve">Conclusion</w:t>
      </w:r>
    </w:p>
    <w:p>
      <w:pPr>
        <w:pStyle w:val="FirstParagraph"/>
      </w:pPr>
      <w:r>
        <w:t xml:space="preserve">In conclusion, the role of the secondary teacher in Brisbane, Australia, is complex and multifaceted. It demands a blend of pedagogical expertise, cultural sensitivity, technological proficiency, and emotional intelligence. As Brisbane continues to evolve as a global city with diverse demographics and rapid technological advancement its secondary educators must remain adaptable and resilient. By embracing innovative teaching practices and prioritizing student well-being, teachers in Brisbane can fulfill their vital role in shaping the next generation of leaders. The challenges are significant, but so too is the potential impact of dedicated and skilled secondary teachers on the future of Queensland’s education system.</w:t>
      </w:r>
    </w:p>
    <w:bookmarkEnd w:id="26"/>
    <w:bookmarkStart w:id="27" w:name="references"/>
    <w:p>
      <w:pPr>
        <w:pStyle w:val="Heading2"/>
      </w:pPr>
      <w:r>
        <w:t xml:space="preserve">References</w:t>
      </w:r>
    </w:p>
    <w:p>
      <w:pPr>
        <w:pStyle w:val="FirstParagraph"/>
      </w:pPr>
      <w:r>
        <w:t xml:space="preserve">Australian Curriculum, Assessment and Reporting Authority (ACARA). (2023).</w:t>
      </w:r>
      <w:r>
        <w:t xml:space="preserve"> </w:t>
      </w:r>
      <w:r>
        <w:rPr>
          <w:iCs/>
          <w:i/>
        </w:rPr>
        <w:t xml:space="preserve">The Australian Curriculum: Version 9.0</w:t>
      </w:r>
      <w:r>
        <w:t xml:space="preserve">. Sydney: ACARA.</w:t>
      </w:r>
    </w:p>
    <w:p>
      <w:pPr>
        <w:pStyle w:val="BodyText"/>
      </w:pPr>
      <w:r>
        <w:t xml:space="preserve">Brisbane City Council. (2024).</w:t>
      </w:r>
      <w:r>
        <w:t xml:space="preserve"> </w:t>
      </w:r>
      <w:r>
        <w:rPr>
          <w:iCs/>
          <w:i/>
        </w:rPr>
        <w:t xml:space="preserve">Community Profile and Demographic Trends</w:t>
      </w:r>
      <w:r>
        <w:t xml:space="preserve">. Brisbane: BCC.</w:t>
      </w:r>
    </w:p>
    <w:p>
      <w:pPr>
        <w:pStyle w:val="BodyText"/>
      </w:pPr>
      <w:r>
        <w:t xml:space="preserve">Queensland College of Teachers. (2023).</w:t>
      </w:r>
      <w:r>
        <w:t xml:space="preserve"> </w:t>
      </w:r>
      <w:r>
        <w:rPr>
          <w:iCs/>
          <w:i/>
        </w:rPr>
        <w:t xml:space="preserve">Australian Professional Standards for Teachers: Guide to Translation for the Queensland Context</w:t>
      </w:r>
      <w:r>
        <w:t xml:space="preserve">. Brisbane: QCT.</w:t>
      </w:r>
    </w:p>
    <w:p>
      <w:pPr>
        <w:pStyle w:val="BodyText"/>
      </w:pPr>
      <w:r>
        <w:t xml:space="preserve">Taylor, N., &amp; Thompson, J. (2022). "Inclusive Pedagogy in Urban Australian Schools."</w:t>
      </w:r>
      <w:r>
        <w:t xml:space="preserve"> </w:t>
      </w:r>
      <w:r>
        <w:rPr>
          <w:iCs/>
          <w:i/>
        </w:rPr>
        <w:t xml:space="preserve">Journal of Educational Policy</w:t>
      </w:r>
      <w:r>
        <w:t xml:space="preserve">, 37(4), 450-468.</w:t>
      </w:r>
    </w:p>
    <w:p>
      <w:pPr>
        <w:pStyle w:val="BodyText"/>
      </w:pPr>
      <w:r>
        <w:t xml:space="preserve">Gillard, P. (2019).</w:t>
      </w:r>
      <w:r>
        <w:t xml:space="preserve"> </w:t>
      </w:r>
      <w:r>
        <w:rPr>
          <w:iCs/>
          <w:i/>
        </w:rPr>
        <w:t xml:space="preserve">Digital Literacy in the Secondary Classroom: A Brisbane Case Study</w:t>
      </w:r>
      <w:r>
        <w:t xml:space="preserve">. Melbourne: Springer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for the Future: The Evolving Role of Secondary Teachers in Brisbane, Australia</dc:title>
  <dc:creator/>
  <dc:language>en</dc:language>
  <cp:keywords/>
  <dcterms:created xsi:type="dcterms:W3CDTF">2026-07-29T09:52:14Z</dcterms:created>
  <dcterms:modified xsi:type="dcterms:W3CDTF">2026-07-29T09:52:14Z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