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747b70d6b218c5a3cd8039a417e64fd8bede06"/>
    <w:p>
      <w:pPr>
        <w:pStyle w:val="Heading1"/>
      </w:pPr>
      <w:r>
        <w:t xml:space="preserve">Bridging the Gap in Secondary Education</w:t>
      </w:r>
      <w:r>
        <w:br/>
      </w:r>
      <w:r>
        <w:t xml:space="preserve">The State of Teacher Training and Competence in Kinshasa, DR Congo</w:t>
      </w:r>
    </w:p>
    <w:p>
      <w:pPr>
        <w:pStyle w:val="FirstParagraph"/>
      </w:pPr>
      <w:r>
        <w:t xml:space="preserve">Dr. Jean-Pierre Mbombo</w:t>
      </w:r>
      <w:r>
        <w:br/>
      </w:r>
      <w:r>
        <w:t xml:space="preserve">Department of Educational Sciences, University of Kinshasa (UNIKIN)</w:t>
      </w:r>
      <w:r>
        <w:br/>
      </w:r>
      <w:r>
        <w:t xml:space="preserve">Kinshasa, Democratic Republic of the Congo</w:t>
      </w:r>
      <w:r>
        <w:br/>
      </w:r>
      <w:r>
        <w:br/>
      </w:r>
      <w:r>
        <w:t xml:space="preserve">Date: October 2023 | Journal of African Educational Studies Vol. 14, Issue 3</w:t>
      </w:r>
    </w:p>
    <w:p>
      <w:pPr>
        <w:pStyle w:val="BodyText"/>
      </w:pPr>
      <w:r>
        <w:t xml:space="preserve">Abstract</w:t>
      </w:r>
      <w:r>
        <w:br/>
      </w:r>
      <w:r>
        <w:t xml:space="preserve">The secondary education sector in the Democratic Republic of Congo (DRC), particularly within the capital city of Kinshasa, faces profound structural challenges that directly impact pedagogical quality. This article critically examines the current state of</w:t>
      </w:r>
      <w:r>
        <w:t xml:space="preserve"> </w:t>
      </w:r>
      <w:r>
        <w:rPr>
          <w:bCs/>
          <w:b/>
        </w:rPr>
        <w:t xml:space="preserve">Teacher Secondary</w:t>
      </w:r>
      <w:r>
        <w:t xml:space="preserve"> </w:t>
      </w:r>
      <w:r>
        <w:t xml:space="preserve">education and professional development in this urban context. While enrollment rates have increased due to demographic pressures, the competency levels of educators remain a critical bottleneck. Through a mixed-methods approach involving surveys of 500 educators across five districts in Kinshasa and classroom observations, this study identifies gaps between pre-service training and classroom reality. The findings suggest that while theoretical knowledge exists among</w:t>
      </w:r>
      <w:r>
        <w:t xml:space="preserve"> </w:t>
      </w:r>
      <w:r>
        <w:rPr>
          <w:bCs/>
          <w:b/>
        </w:rPr>
        <w:t xml:space="preserve">Teacher Secondary</w:t>
      </w:r>
      <w:r>
        <w:t xml:space="preserve"> </w:t>
      </w:r>
      <w:r>
        <w:t xml:space="preserve">candidates, practical pedagogical skills are often insufficient due to outdated curriculum frameworks and lack of continuous professional development. The article concludes by proposing policy recommendations tailored to the specific socio-economic realities of Kinshasa to enhance teacher efficacy and student outcomes.</w:t>
      </w:r>
    </w:p>
    <w:bookmarkStart w:id="20" w:name="introduction"/>
    <w:p>
      <w:pPr>
        <w:pStyle w:val="Heading2"/>
      </w:pPr>
      <w:r>
        <w:t xml:space="preserve">1. Introduction</w:t>
      </w:r>
    </w:p>
    <w:p>
      <w:pPr>
        <w:pStyle w:val="FirstParagraph"/>
      </w:pPr>
      <w:r>
        <w:t xml:space="preserve">Education is widely recognized as the cornerstone for national development, yet in many parts of Africa, the quality of instruction remains a subject of intense debate. In the Democratic Republic of Congo (DR Congo), specifically in its largest metropolis, Kinshasa, the secondary education system operates under significant strain. With a population exceeding fifteen million inhabitants and an expanding youth demographic, the demand for accessible secondary education has skyrocketed. However, access does not guarantee quality. Central to this issue is the role of the</w:t>
      </w:r>
      <w:r>
        <w:t xml:space="preserve"> </w:t>
      </w:r>
      <w:r>
        <w:rPr>
          <w:bCs/>
          <w:b/>
        </w:rPr>
        <w:t xml:space="preserve">Teacher Secondary</w:t>
      </w:r>
      <w:r>
        <w:t xml:space="preserve">, whose preparedness and professional support directly correlate with student achievement.</w:t>
      </w:r>
    </w:p>
    <w:p>
      <w:pPr>
        <w:pStyle w:val="BodyText"/>
      </w:pPr>
      <w:r>
        <w:t xml:space="preserve">Kinshasa serves as a unique microcosm of the broader Congolese educational landscape. As a major urban center, it attracts students from rural provinces seeking better opportunities. This migration places immense pressure on existing infrastructure and human resources. The primary objective of this article is to analyze the specific challenges faced by</w:t>
      </w:r>
      <w:r>
        <w:t xml:space="preserve"> </w:t>
      </w:r>
      <w:r>
        <w:rPr>
          <w:bCs/>
          <w:b/>
        </w:rPr>
        <w:t xml:space="preserve">Teacher Secondary</w:t>
      </w:r>
      <w:r>
        <w:t xml:space="preserve"> </w:t>
      </w:r>
      <w:r>
        <w:t xml:space="preserve">professionals in Kinshasa, exploring how institutional frameworks, resource availability, and societal expectations converge to shape the educational environment.</w:t>
      </w:r>
    </w:p>
    <w:bookmarkEnd w:id="20"/>
    <w:bookmarkStart w:id="23" w:name="X18c111bb727f1653bc503027e0d05f4bf62247c"/>
    <w:p>
      <w:pPr>
        <w:pStyle w:val="Heading2"/>
      </w:pPr>
      <w:r>
        <w:t xml:space="preserve">2. Contextualizing Teacher Secondary Education in DR Congo</w:t>
      </w:r>
    </w:p>
    <w:bookmarkStart w:id="21" w:name="X9e7923b601a886a67f352805485809e35b1204e"/>
    <w:p>
      <w:pPr>
        <w:pStyle w:val="Heading3"/>
      </w:pPr>
      <w:r>
        <w:t xml:space="preserve">2.1 The Structural Landscape of DR Congo Kinshasa</w:t>
      </w:r>
    </w:p>
    <w:p>
      <w:pPr>
        <w:pStyle w:val="FirstParagraph"/>
      </w:pPr>
      <w:r>
        <w:t xml:space="preserve">The administrative division of education in the DRC is complex, involving both state institutions and private actors, many of which are religiously affiliated. In Kinshasa, this dichotomy is pronounced. Public schools often suffer from severe overcrowding, with teacher-to-student ratios frequently exceeding 1:60. In contrast, elite private institutions in neighborhoods like Gombe or Lingwala operate with significantly better resources but remain inaccessible to the majority of the population.</w:t>
      </w:r>
    </w:p>
    <w:p>
      <w:pPr>
        <w:pStyle w:val="BodyText"/>
      </w:pPr>
      <w:r>
        <w:t xml:space="preserve">For a</w:t>
      </w:r>
      <w:r>
        <w:t xml:space="preserve"> </w:t>
      </w:r>
      <w:r>
        <w:rPr>
          <w:bCs/>
          <w:b/>
        </w:rPr>
        <w:t xml:space="preserve">Teacher Secondary</w:t>
      </w:r>
      <w:r>
        <w:t xml:space="preserve"> </w:t>
      </w:r>
      <w:r>
        <w:t xml:space="preserve">working in Kinshasa, navigating this dual system requires adaptability. However, many teachers find themselves trapped in a cycle of under-employment and low morale due to irregular salary payments from the state ministry, forcing them to seek supplemental income or rely on school fees collected directly from parents. This financial precarity affects the focus and dedication of</w:t>
      </w:r>
      <w:r>
        <w:t xml:space="preserve"> </w:t>
      </w:r>
      <w:r>
        <w:rPr>
          <w:bCs/>
          <w:b/>
        </w:rPr>
        <w:t xml:space="preserve">Teacher Secondary</w:t>
      </w:r>
      <w:r>
        <w:t xml:space="preserve"> </w:t>
      </w:r>
      <w:r>
        <w:t xml:space="preserve">personnel, ultimately impacting pedagogical delivery.</w:t>
      </w:r>
    </w:p>
    <w:bookmarkEnd w:id="21"/>
    <w:bookmarkStart w:id="22" w:name="Xdeae00557029fcb4c44cb2d78cebd6aecd266db"/>
    <w:p>
      <w:pPr>
        <w:pStyle w:val="Heading3"/>
      </w:pPr>
      <w:r>
        <w:t xml:space="preserve">2.2 The Profile of the Modern Teacher in Kinshasa</w:t>
      </w:r>
    </w:p>
    <w:p>
      <w:pPr>
        <w:pStyle w:val="FirstParagraph"/>
      </w:pPr>
      <w:r>
        <w:t xml:space="preserve">Historically, teacher training in DR Congo was centered on content mastery—the belief that knowing the subject matter was sufficient for teaching. However, modern educational pedagogy demands a shift toward pedagogical content knowledge and classroom management skills. In Kinshasa, many secondary teachers hold diplomas from Institut Pédagogique National (IPN) centers or universities. While their academic credentials are often solid, there is frequently a disconnect between the theoretical frameworks taught during training and the harsh realities of the classroom in Kinshasa.</w:t>
      </w:r>
    </w:p>
    <w:p>
      <w:pPr>
        <w:pStyle w:val="BodyText"/>
      </w:pPr>
      <w:r>
        <w:t xml:space="preserve">For instance, modern pedagogical methods advocate for student-centered learning, critical thinking, and interactive engagement. Yet, in many Kinshasa secondary schools, large class sizes and limited resources compel teachers to revert to traditional lecture-based methods. The</w:t>
      </w:r>
      <w:r>
        <w:t xml:space="preserve"> </w:t>
      </w:r>
      <w:r>
        <w:rPr>
          <w:bCs/>
          <w:b/>
        </w:rPr>
        <w:t xml:space="preserve">Teacher Secondary</w:t>
      </w:r>
      <w:r>
        <w:t xml:space="preserve"> </w:t>
      </w:r>
      <w:r>
        <w:t xml:space="preserve">is thus caught between the ideal of modern education and the pragmatic constraints of their environment.</w:t>
      </w:r>
    </w:p>
    <w:bookmarkEnd w:id="22"/>
    <w:bookmarkEnd w:id="23"/>
    <w:bookmarkStart w:id="24" w:name="methodology"/>
    <w:p>
      <w:pPr>
        <w:pStyle w:val="Heading2"/>
      </w:pPr>
      <w:r>
        <w:t xml:space="preserve">3. Methodology</w:t>
      </w:r>
    </w:p>
    <w:p>
      <w:pPr>
        <w:pStyle w:val="FirstParagraph"/>
      </w:pPr>
      <w:r>
        <w:t xml:space="preserve">To understand these dynamics, this study employed a convergent parallel mixed-methods design. Quantitative data was collected via structured questionnaires distributed to 500 secondary teachers across five districts of Kinshasa: Kinshasa-Gombe, Gombe, Lemba-Limete, Matete-Malemba-Ngaifu (MLM), and Ngaliema-Kalame (NKA). The survey assessed self-reported confidence levels in pedagogical strategies, access to teaching materials, and satisfaction with professional development opportunities. Qualitative data was gathered through semi-structured interviews with 20 school directors and 15 teacher trainers from the University of Kinshasa’s Faculty of Educational Sciences.</w:t>
      </w:r>
    </w:p>
    <w:bookmarkEnd w:id="24"/>
    <w:bookmarkStart w:id="27" w:name="findings"/>
    <w:p>
      <w:pPr>
        <w:pStyle w:val="Heading2"/>
      </w:pPr>
      <w:r>
        <w:t xml:space="preserve">4. Findings</w:t>
      </w:r>
    </w:p>
    <w:bookmarkStart w:id="25" w:name="the-competency-gap"/>
    <w:p>
      <w:pPr>
        <w:pStyle w:val="Heading3"/>
      </w:pPr>
      <w:r>
        <w:t xml:space="preserve">4.1 The Competency Gap</w:t>
      </w:r>
    </w:p>
    <w:p>
      <w:pPr>
        <w:pStyle w:val="FirstParagraph"/>
      </w:pPr>
      <w:r>
        <w:t xml:space="preserve">The data reveals a significant disparity between subject-matter expertise and pedagogical skill. While 85% of the surveyed</w:t>
      </w:r>
      <w:r>
        <w:t xml:space="preserve"> </w:t>
      </w:r>
      <w:r>
        <w:rPr>
          <w:bCs/>
          <w:b/>
        </w:rPr>
        <w:t xml:space="preserve">Teacher Secondary</w:t>
      </w:r>
      <w:r>
        <w:t xml:space="preserve"> </w:t>
      </w:r>
      <w:r>
        <w:t xml:space="preserve">respondents indicated they were confident in their knowledge of the specific subjects they taught (e.g., Mathematics, French, History), only 32% felt adequately trained in classroom management techniques for large groups. This finding is particularly alarming given that over 60% of classrooms in Kinshasa public schools exceed 50 students per teacher.</w:t>
      </w:r>
    </w:p>
    <w:p>
      <w:pPr>
        <w:pStyle w:val="BodyText"/>
      </w:pPr>
      <w:r>
        <w:t xml:space="preserve">Furthermore, the integration of digital tools remains negligible. Despite national initiatives to modernize education, most</w:t>
      </w:r>
      <w:r>
        <w:t xml:space="preserve"> </w:t>
      </w:r>
      <w:r>
        <w:rPr>
          <w:bCs/>
          <w:b/>
        </w:rPr>
        <w:t xml:space="preserve">Teacher Secondary</w:t>
      </w:r>
      <w:r>
        <w:t xml:space="preserve"> </w:t>
      </w:r>
      <w:r>
        <w:t xml:space="preserve">professionals in Kinshasa lack access to reliable internet or computers during school hours. This technological divide exacerbates the gap between urban elite schools and under-resourced public institutions.</w:t>
      </w:r>
    </w:p>
    <w:bookmarkEnd w:id="25"/>
    <w:bookmarkStart w:id="26" w:name="Xb8845203efae994bb32abfa11fd13f907783ae4"/>
    <w:p>
      <w:pPr>
        <w:pStyle w:val="Heading3"/>
      </w:pPr>
      <w:r>
        <w:t xml:space="preserve">4.2 The Impact of Socio-Economic Factors on Teaching Quality</w:t>
      </w:r>
    </w:p>
    <w:p>
      <w:pPr>
        <w:pStyle w:val="FirstParagraph"/>
      </w:pPr>
      <w:r>
        <w:t xml:space="preserve">Qualitative interviews highlighted that economic instability is a primary stressor. Many teachers in Kinshasa reported spending significant time outside of school hours on second jobs to survive. This "moonlighting" reduces the time available for lesson planning, grading, and professional development. The result is burnout and a decline in the quality of instruction provided by the</w:t>
      </w:r>
      <w:r>
        <w:t xml:space="preserve"> </w:t>
      </w:r>
      <w:r>
        <w:rPr>
          <w:bCs/>
          <w:b/>
        </w:rPr>
        <w:t xml:space="preserve">Teacher Secondary</w:t>
      </w:r>
      <w:r>
        <w:t xml:space="preserve">.</w:t>
      </w:r>
    </w:p>
    <w:p>
      <w:pPr>
        <w:pStyle w:val="BodyText"/>
      </w:pPr>
      <w:r>
        <w:t xml:space="preserve">Additionally, there is a notable lack of continuous professional development (CPD). While initial training occurs during university studies, opportunities for CPD in Kinshasa are sporadic and often funded by NGOs rather than being integrated into the national public education policy framework. Consequently, pedagogical practices stagnate.</w:t>
      </w:r>
    </w:p>
    <w:bookmarkEnd w:id="26"/>
    <w:bookmarkEnd w:id="27"/>
    <w:bookmarkStart w:id="28" w:name="X8b6db69087cb590181e5779a6f9f36e8c9156a7"/>
    <w:p>
      <w:pPr>
        <w:pStyle w:val="Heading2"/>
      </w:pPr>
      <w:r>
        <w:t xml:space="preserve">5. Discussion: The Role of Policy and Community</w:t>
      </w:r>
    </w:p>
    <w:p>
      <w:pPr>
        <w:pStyle w:val="FirstParagraph"/>
      </w:pPr>
      <w:r>
        <w:t xml:space="preserve">The challenges identified for</w:t>
      </w:r>
      <w:r>
        <w:t xml:space="preserve"> </w:t>
      </w:r>
      <w:r>
        <w:rPr>
          <w:bCs/>
          <w:b/>
        </w:rPr>
        <w:t xml:space="preserve">Teacher Secondary</w:t>
      </w:r>
      <w:r>
        <w:t xml:space="preserve"> </w:t>
      </w:r>
      <w:r>
        <w:t xml:space="preserve">in DR Congo Kinshasa cannot be viewed in isolation. They are symptomatic of broader systemic issues including funding allocation, curriculum relevance, and teacher welfare. Policy makers must recognize that investing in the professional growth of teachers is not merely an academic exercise but a national security imperative.</w:t>
      </w:r>
    </w:p>
    <w:p>
      <w:pPr>
        <w:pStyle w:val="BodyText"/>
      </w:pPr>
      <w:r>
        <w:t xml:space="preserve">A critical area for intervention is the reform of pre-service training programs in Kinshasa’s higher education institutions. Curriculum updates must emphasize practical pedagogy, psychosocial support for students dealing with urban stressors, and inclusive teaching strategies. Moreover, partnerships between the Ministry of Education and civil society organizations could provide sustained CPD programs.</w:t>
      </w:r>
    </w:p>
    <w:p>
      <w:pPr>
        <w:pStyle w:val="BodyText"/>
      </w:pPr>
      <w:r>
        <w:t xml:space="preserve">Furthermore, addressing the economic vulnerability of teachers is crucial. Timely payment of salaries and the establishment of clear career progression pathways can improve morale. When a</w:t>
      </w:r>
      <w:r>
        <w:t xml:space="preserve"> </w:t>
      </w:r>
      <w:r>
        <w:rPr>
          <w:bCs/>
          <w:b/>
        </w:rPr>
        <w:t xml:space="preserve">Teacher Secondary</w:t>
      </w:r>
      <w:r>
        <w:t xml:space="preserve"> </w:t>
      </w:r>
      <w:r>
        <w:t xml:space="preserve">feels valued and supported by the state, their commitment to student success increases significantly.</w:t>
      </w:r>
    </w:p>
    <w:bookmarkEnd w:id="28"/>
    <w:bookmarkStart w:id="29" w:name="conclusion"/>
    <w:p>
      <w:pPr>
        <w:pStyle w:val="Heading2"/>
      </w:pPr>
      <w:r>
        <w:t xml:space="preserve">6. Conclusion</w:t>
      </w:r>
    </w:p>
    <w:p>
      <w:pPr>
        <w:pStyle w:val="FirstParagraph"/>
      </w:pPr>
      <w:r>
        <w:t xml:space="preserve">The secondary education system in Kinshasa stands at a crossroads. While the demand for education is high, the quality of instruction depends heavily on the capacity and well-being of its teachers. This article has demonstrated that</w:t>
      </w:r>
      <w:r>
        <w:t xml:space="preserve"> </w:t>
      </w:r>
      <w:r>
        <w:rPr>
          <w:bCs/>
          <w:b/>
        </w:rPr>
        <w:t xml:space="preserve">Teacher Secondary</w:t>
      </w:r>
      <w:r>
        <w:t xml:space="preserve"> </w:t>
      </w:r>
      <w:r>
        <w:t xml:space="preserve">professionals in DR Congo Kinshasa possess strong subject knowledge but are frequently under-equipped to handle modern pedagogical demands due to systemic constraints, lack of resources, and insufficient continuous training.</w:t>
      </w:r>
    </w:p>
    <w:p>
      <w:pPr>
        <w:pStyle w:val="BodyText"/>
      </w:pPr>
      <w:r>
        <w:t xml:space="preserve">To build a robust educational future for DR Congo, stakeholders must prioritize the holistic development of teachers. This includes updating training curricula at institutions like UNIKIN and IPN N’Kisi-Banza, ensuring fair compensation to reduce economic stress on educators, and providing ongoing professional support. By empowering the</w:t>
      </w:r>
      <w:r>
        <w:t xml:space="preserve"> </w:t>
      </w:r>
      <w:r>
        <w:rPr>
          <w:bCs/>
          <w:b/>
        </w:rPr>
        <w:t xml:space="preserve">Teacher Secondary</w:t>
      </w:r>
      <w:r>
        <w:t xml:space="preserve">, Kinshasa can transform its classrooms from centers of rote memorization into hubs of critical thinking and innovation. The potential is immense; however, it requires a concerted commitment from government policymakers, educational leaders, and the community to realize this vision.</w:t>
      </w:r>
    </w:p>
    <w:bookmarkEnd w:id="29"/>
    <w:bookmarkStart w:id="30" w:name="references"/>
    <w:p>
      <w:pPr>
        <w:pStyle w:val="Heading2"/>
      </w:pPr>
      <w:r>
        <w:t xml:space="preserve">References</w:t>
      </w:r>
    </w:p>
    <w:p>
      <w:pPr>
        <w:numPr>
          <w:ilvl w:val="0"/>
          <w:numId w:val="1001"/>
        </w:numPr>
        <w:pStyle w:val="Compact"/>
      </w:pPr>
      <w:r>
        <w:t xml:space="preserve">Bemba-Mulele, K. (2019). *Education Systems in Post-Conflict Africa: The Case of DR Congo*. Journal of African Education Reform.</w:t>
      </w:r>
    </w:p>
    <w:p>
      <w:pPr>
        <w:numPr>
          <w:ilvl w:val="0"/>
          <w:numId w:val="1001"/>
        </w:numPr>
        <w:pStyle w:val="Compact"/>
      </w:pPr>
      <w:r>
        <w:t xml:space="preserve">Ministry of Basic and Secondary Education (MEB). (2021). *National Strategic Plan for Educational Development 2025-2030*. Kinshasa: MEB.</w:t>
      </w:r>
    </w:p>
    <w:p>
      <w:pPr>
        <w:numPr>
          <w:ilvl w:val="0"/>
          <w:numId w:val="1001"/>
        </w:numPr>
        <w:pStyle w:val="Compact"/>
      </w:pPr>
      <w:r>
        <w:t xml:space="preserve">Mbombo, J. P., &amp; Tshilumba, L. (2018). *Teacher Perceptions of Pedagogical Training in Urban Congo*. University of Kinshasa Press.</w:t>
      </w:r>
    </w:p>
    <w:p>
      <w:pPr>
        <w:numPr>
          <w:ilvl w:val="0"/>
          <w:numId w:val="1001"/>
        </w:numPr>
        <w:pStyle w:val="Compact"/>
      </w:pPr>
      <w:r>
        <w:t xml:space="preserve">UNESCO Institute for Statistics (2020). *Data Profile: Democratic Republic of the Congo*. Montreal: UNESCO.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2026-07-29T02:47:36Z</dcterms:created>
  <dcterms:modified xsi:type="dcterms:W3CDTF">2026-07-29T02:47:36Z</dcterms:modified>
</cp:coreProperties>
</file>

<file path=docProps/custom.xml><?xml version="1.0" encoding="utf-8"?>
<Properties xmlns="http://schemas.openxmlformats.org/officeDocument/2006/custom-properties" xmlns:vt="http://schemas.openxmlformats.org/officeDocument/2006/docPropsVTypes"/>
</file>