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and</w:t>
      </w:r>
      <w:r>
        <w:t xml:space="preserve"> </w:t>
      </w:r>
      <w:r>
        <w:t xml:space="preserve">Prospects</w:t>
      </w:r>
      <w:r>
        <w:t xml:space="preserve"> </w:t>
      </w:r>
      <w:r>
        <w:t xml:space="preserve">for</w:t>
      </w:r>
      <w:r>
        <w:t xml:space="preserve"> </w:t>
      </w:r>
      <w:r>
        <w:t xml:space="preserve">Teacher</w:t>
      </w:r>
      <w:r>
        <w:t xml:space="preserve"> </w:t>
      </w:r>
      <w:r>
        <w:t xml:space="preserve">Quality</w:t>
      </w:r>
    </w:p>
    <w:bookmarkStart w:id="30" w:name="X326159b417287930b038798949450e97cab911a"/>
    <w:p>
      <w:pPr>
        <w:pStyle w:val="Heading1"/>
      </w:pPr>
      <w:r>
        <w:t xml:space="preserve">The Evolution of Secondary Education in Ethiopia Addis Ababa:</w:t>
      </w:r>
      <w:r>
        <w:br/>
      </w:r>
      <w:r>
        <w:t xml:space="preserve">An Analysis of Teacher Competency and Institutional Frameworks</w:t>
      </w:r>
    </w:p>
    <w:p>
      <w:pPr>
        <w:pStyle w:val="FirstParagraph"/>
      </w:pPr>
      <w:r>
        <w:rPr>
          <w:bCs/>
          <w:b/>
        </w:rPr>
        <w:t xml:space="preserve">Alexander T. Habtemariam, Ph.D.</w:t>
      </w:r>
      <w:r>
        <w:br/>
      </w:r>
      <w:r>
        <w:t xml:space="preserve">Department of Educational Policy, Addis Ababa University</w:t>
      </w:r>
    </w:p>
    <w:p>
      <w:pPr>
        <w:pStyle w:val="BodyText"/>
      </w:pPr>
      <w:r>
        <w:rPr>
          <w:bCs/>
          <w:b/>
        </w:rPr>
        <w:t xml:space="preserve">Abstract:</w:t>
      </w:r>
      <w:r>
        <w:t xml:space="preserve"> </w:t>
      </w:r>
      <w:r>
        <w:t xml:space="preserve">This article examines the critical role of secondary education in Ethiopia Addis Ababa within the broader context of national development goals. As the capital city serves as the epicenter for policy implementation and educational innovation, understanding the dynamics of Teacher Secondary education is paramount. This study analyzes current pedagogical challenges, curriculum alignment with national standards, and strategies for enhancing teacher quality. The findings suggest that while enrollment rates have increased significantly due to government initiatives in Ethiopia Addis Ababa, there remains a pressing need for continuous professional development and resource optimization for Teacher Secondary practitioners.</w:t>
      </w:r>
    </w:p>
    <w:p>
      <w:pPr>
        <w:pStyle w:val="BodyText"/>
      </w:pPr>
      <w:r>
        <w:br/>
      </w:r>
    </w:p>
    <w:p>
      <w:pPr>
        <w:pStyle w:val="BodyText"/>
      </w:pPr>
      <w:r>
        <w:t xml:space="preserve">Keywords:</w:t>
      </w:r>
      <w:r>
        <w:t xml:space="preserve"> </w:t>
      </w:r>
      <w:r>
        <w:t xml:space="preserve">Ethiopia Addis Ababa, Secondary Education, Teacher Training, Pedagogical Standards, Educational Policy</w:t>
      </w:r>
    </w:p>
    <w:bookmarkStart w:id="20" w:name="i.-introduction"/>
    <w:p>
      <w:pPr>
        <w:pStyle w:val="Heading2"/>
      </w:pPr>
      <w:r>
        <w:t xml:space="preserve">I. Introduction</w:t>
      </w:r>
    </w:p>
    <w:p>
      <w:pPr>
        <w:pStyle w:val="FirstParagraph"/>
      </w:pPr>
      <w:r>
        <w:t xml:space="preserve">The educational landscape in Ethiopia has undergone profound transformations over the past two decades. Nowhere is this transformation more visible or consequential than in the capital city, where institutions of higher learning and secondary schools serve as the engines for social mobility and economic progress. In Ethiopia Addis Ababa, the demand for quality secondary education has surged, driven by a rapidly growing youth population and an increasing awareness of the link between education and national development. Central to this discourse is the figure of the Teacher Secondary professional, whose competency directly influences student outcomes.</w:t>
      </w:r>
    </w:p>
    <w:p>
      <w:pPr>
        <w:pStyle w:val="BodyText"/>
      </w:pPr>
      <w:r>
        <w:t xml:space="preserve">This article aims to explore the multifaceted challenges faced by Teacher Secondary educators in Ethiopia Addis Ababa. It argues that while infrastructure expansion has been a priority for policymakers, the qualitative aspects of teaching—specifically teacher training, retention strategies, and pedagogical innovation—require urgent attention. By focusing on Ethiopia Addis Ababa as a case study, this paper provides insights that can inform policy adjustments not only for the capital but for secondary education systems across the nation.</w:t>
      </w:r>
    </w:p>
    <w:bookmarkEnd w:id="20"/>
    <w:bookmarkStart w:id="21" w:name="X37138bd7ab8038516b5bdeb7fbd4e5caf6b3df8"/>
    <w:p>
      <w:pPr>
        <w:pStyle w:val="Heading2"/>
      </w:pPr>
      <w:r>
        <w:t xml:space="preserve">II. Historical Context and Policy Framework</w:t>
      </w:r>
    </w:p>
    <w:p>
      <w:pPr>
        <w:pStyle w:val="FirstParagraph"/>
      </w:pPr>
      <w:r>
        <w:t xml:space="preserve">To understand the current state of secondary education in Ethiopia Addis Ababa, one must look at the historical trajectory of educational policy. Since the adoption of Education Sector Development Programs (ESDPs), the government has prioritized access and equity. However, as enrollment numbers skyrocketed in Ethiopia Addis Ababa, often outpacing resource allocation, the focus shifted from mere access to quality assurance. The Teacher Secondary role evolved from that of a knowledge transmitter to a facilitator of learning.</w:t>
      </w:r>
    </w:p>
    <w:p>
      <w:pPr>
        <w:pStyle w:val="BodyText"/>
      </w:pPr>
      <w:r>
        <w:t xml:space="preserve">In the context of Ethiopia Addis Ababa, schools are often more resourced than their rural counterparts but face distinct urban challenges, including overcrowding and diverse student needs. The policy framework in Ethiopia Addis Ababa mandates that all secondary teachers meet specific certification standards. Yet, the gap between policy intent and classroom reality remains a significant hurdle. This discrepancy highlights the need for a robust evaluation system for Teacher Secondary professionals.</w:t>
      </w:r>
    </w:p>
    <w:bookmarkEnd w:id="21"/>
    <w:bookmarkStart w:id="25" w:name="Xca535c84b4dd1c8ea986176d91b796fd817ef0c"/>
    <w:p>
      <w:pPr>
        <w:pStyle w:val="Heading2"/>
      </w:pPr>
      <w:r>
        <w:t xml:space="preserve">III. Challenges Facing Teacher Secondary Professionals</w:t>
      </w:r>
    </w:p>
    <w:bookmarkStart w:id="22" w:name="a.-workload-and-class-size"/>
    <w:p>
      <w:pPr>
        <w:pStyle w:val="Heading3"/>
      </w:pPr>
      <w:r>
        <w:t xml:space="preserve">A. Workload and Class Size</w:t>
      </w:r>
    </w:p>
    <w:p>
      <w:pPr>
        <w:pStyle w:val="FirstParagraph"/>
      </w:pPr>
      <w:r>
        <w:t xml:space="preserve">In many schools within Ethiopia Addis Ababa, class sizes remain excessive, often exceeding 60 students per classroom. This poses a significant challenge for the Teacher Secondary practitioner, who must manage large groups while attempting to deliver interactive and student-centered curricula. The physical constraints of classrooms in older institutions in central Ethiopia Addis Ababa further exacerbate this issue, limiting the mobility and engagement opportunities essential for effective pedagogy.</w:t>
      </w:r>
    </w:p>
    <w:bookmarkEnd w:id="22"/>
    <w:bookmarkStart w:id="23" w:name="b.-resource-availability"/>
    <w:p>
      <w:pPr>
        <w:pStyle w:val="Heading3"/>
      </w:pPr>
      <w:r>
        <w:t xml:space="preserve">B. Resource Availability</w:t>
      </w:r>
    </w:p>
    <w:p>
      <w:pPr>
        <w:pStyle w:val="FirstParagraph"/>
      </w:pPr>
      <w:r>
        <w:t xml:space="preserve">Adequate teaching materials are a cornerstone of effective instruction. In Ethiopia Addis Ababa, while textbooks have improved in availability, supplementary materials such as laboratory equipment for science subjects or digital tools for modern language instruction remain scarce. For the Teacher Secondary professional in this region, adapting lessons without these resources requires high levels of creativity and resilience.</w:t>
      </w:r>
    </w:p>
    <w:bookmarkEnd w:id="23"/>
    <w:bookmarkStart w:id="24" w:name="X29c69e667b6966803ce8e34aa79b78b186110ce"/>
    <w:p>
      <w:pPr>
        <w:pStyle w:val="Heading3"/>
      </w:pPr>
      <w:r>
        <w:t xml:space="preserve">C. Continuous Professional Development (CPD)</w:t>
      </w:r>
    </w:p>
    <w:p>
      <w:pPr>
        <w:pStyle w:val="FirstParagraph"/>
      </w:pPr>
      <w:r>
        <w:t xml:space="preserve">The rapid evolution of educational technologies and pedagogical theories necessitates ongoing learning for educators. However, CPD opportunities in Ethiopia Addis Ababa are often inconsistent. Many Teacher Secondary teachers report that training sessions are sporadic and not tailored to their specific subject areas or grade levels. There is a critical need for institutionalized, regular professional development programs that address the unique contextual realities of urban secondary education.</w:t>
      </w:r>
    </w:p>
    <w:bookmarkEnd w:id="24"/>
    <w:bookmarkEnd w:id="25"/>
    <w:bookmarkStart w:id="26" w:name="X1026020739bcd7bbfe5066be40fa968457213b4"/>
    <w:p>
      <w:pPr>
        <w:pStyle w:val="Heading2"/>
      </w:pPr>
      <w:r>
        <w:t xml:space="preserve">IV. The Role of Technology in Enhancing Teacher Effectiveness</w:t>
      </w:r>
    </w:p>
    <w:p>
      <w:pPr>
        <w:pStyle w:val="FirstParagraph"/>
      </w:pPr>
      <w:r>
        <w:t xml:space="preserve">The integration of Information and Communication Technology (ICT) into the classroom is no longer optional but essential. In Ethiopia Addis Ababa, there has been a concerted effort to introduce digital literacy programs in secondary schools. For the Teacher Secondary educator, this presents both an opportunity and a challenge. While access to computers and internet connectivity is improving compared to previous years, many educators lack the confidence or skills to effectively integrate these tools into their daily teaching.</w:t>
      </w:r>
    </w:p>
    <w:p>
      <w:pPr>
        <w:pStyle w:val="BodyText"/>
      </w:pPr>
      <w:r>
        <w:t xml:space="preserve">Promising initiatives in Ethiopia Addis Ababa include partnerships with private sector entities and universities to provide ICT training for teachers. These programs aim not only to teach technical skills but also to demonstrate how technology can facilitate collaborative learning and critical thinking. As the digital divide narrows, the effectiveness of Teacher Secondary professionals in Ethiopia Addis Ababa will increasingly depend on their ability to leverage technology as a pedagogical aid.</w:t>
      </w:r>
    </w:p>
    <w:bookmarkEnd w:id="26"/>
    <w:bookmarkStart w:id="27" w:name="X86ef0af3599cd26978de4babd6fd707e0ddd3d0"/>
    <w:p>
      <w:pPr>
        <w:pStyle w:val="Heading2"/>
      </w:pPr>
      <w:r>
        <w:t xml:space="preserve">V. Recommendations for Policy and Practice</w:t>
      </w:r>
    </w:p>
    <w:p>
      <w:pPr>
        <w:pStyle w:val="FirstParagraph"/>
      </w:pPr>
      <w:r>
        <w:t xml:space="preserve">To address the identified gaps, several strategic recommendations are proposed for stakeholders involved in secondary education in Ethiopia Addis Ababa:</w:t>
      </w:r>
    </w:p>
    <w:p>
      <w:pPr>
        <w:numPr>
          <w:ilvl w:val="0"/>
          <w:numId w:val="1001"/>
        </w:numPr>
        <w:pStyle w:val="Compact"/>
      </w:pPr>
      <w:r>
        <w:rPr>
          <w:bCs/>
          <w:b/>
        </w:rPr>
        <w:t xml:space="preserve">Enhance Teacher Training Curricula:</w:t>
      </w:r>
      <w:r>
        <w:t xml:space="preserve"> </w:t>
      </w:r>
      <w:r>
        <w:t xml:space="preserve">Pre-service training programs should be revised to include more practical teaching hours and coursework focused on classroom management for large classes, a common reality in Ethiopia Addis Ababa.</w:t>
      </w:r>
    </w:p>
    <w:p>
      <w:pPr>
        <w:numPr>
          <w:ilvl w:val="0"/>
          <w:numId w:val="1001"/>
        </w:numPr>
        <w:pStyle w:val="Compact"/>
      </w:pPr>
      <w:r>
        <w:rPr>
          <w:bCs/>
          <w:b/>
        </w:rPr>
        <w:t xml:space="preserve">Institutionalize CPD:</w:t>
      </w:r>
      <w:r>
        <w:t xml:space="preserve"> </w:t>
      </w:r>
      <w:r>
        <w:t xml:space="preserve">The Ministry of Education, in collaboration with zonal education offices in Ethiopia Addis Ababa, must establish mandatory annual professional development cycles that are relevant and practical for Teacher Secondary staff.</w:t>
      </w:r>
    </w:p>
    <w:p>
      <w:pPr>
        <w:numPr>
          <w:ilvl w:val="0"/>
          <w:numId w:val="1001"/>
        </w:numPr>
        <w:pStyle w:val="Compact"/>
      </w:pPr>
      <w:r>
        <w:br/>
      </w:r>
    </w:p>
    <w:p>
      <w:pPr>
        <w:numPr>
          <w:ilvl w:val="0"/>
          <w:numId w:val="1000"/>
        </w:numPr>
        <w:pStyle w:val="Compact"/>
      </w:pPr>
      <w:r>
        <w:t xml:space="preserve">The following section discusses the impact of mentorship programs. In schools across Ethiopia Addis Ababa, implementing peer-mentorship systems where experienced Teacher Secondary educators guide novices has shown positive results in reducing burnout and improving instructional quality.</w:t>
      </w:r>
    </w:p>
    <w:p>
      <w:pPr>
        <w:numPr>
          <w:ilvl w:val="0"/>
          <w:numId w:val="1001"/>
        </w:numPr>
        <w:pStyle w:val="Compact"/>
      </w:pPr>
      <w:r>
        <w:rPr>
          <w:bCs/>
          <w:b/>
        </w:rPr>
        <w:t xml:space="preserve">Reward Systems:</w:t>
      </w:r>
      <w:r>
        <w:t xml:space="preserve"> </w:t>
      </w:r>
      <w:r>
        <w:t xml:space="preserve">Developing incentive structures that recognize excellent teaching performance can improve morale and retention of high-quality Teacher Secondary professionals in high-demand areas of Ethiopia Addis Ababa.</w:t>
      </w:r>
    </w:p>
    <w:bookmarkEnd w:id="27"/>
    <w:bookmarkStart w:id="28" w:name="vi.-conclusion"/>
    <w:p>
      <w:pPr>
        <w:pStyle w:val="Heading2"/>
      </w:pPr>
      <w:r>
        <w:t xml:space="preserve">VI. Conclusion</w:t>
      </w:r>
    </w:p>
    <w:p>
      <w:pPr>
        <w:pStyle w:val="FirstParagraph"/>
      </w:pPr>
      <w:r>
        <w:t xml:space="preserve">The quality of secondary education is inextricably linked to the quality of its teachers. In Ethiopia Addis Ababa, where educational ambition meets practical constraints, the role of the Teacher Secondary professional is pivotal. While challenges related to infrastructure, workload, and resource availability persist, there are significant opportunities for improvement through targeted policy interventions and continuous professional growth.</w:t>
      </w:r>
    </w:p>
    <w:p>
      <w:pPr>
        <w:pStyle w:val="BodyText"/>
      </w:pPr>
      <w:r>
        <w:t xml:space="preserve">As Ethiopia Addis Ababa continues to grow as a hub of economic and cultural activity in East Africa, its educational system must evolve in tandem. Investing in Teacher Secondary educators is not merely an educational imperative but a national strategic priority. By addressing the specific needs of teachers within the Ethiopian Addis Ababa context, stakeholders can ensure that secondary education serves as a robust foundation for future generations, fostering innovation, equity, and academic excellence.</w:t>
      </w:r>
    </w:p>
    <w:bookmarkEnd w:id="28"/>
    <w:bookmarkStart w:id="29" w:name="vii.-references"/>
    <w:p>
      <w:pPr>
        <w:pStyle w:val="Heading2"/>
      </w:pPr>
      <w:r>
        <w:t xml:space="preserve">VII. References</w:t>
      </w:r>
    </w:p>
    <w:p>
      <w:pPr>
        <w:pStyle w:val="FirstParagraph"/>
      </w:pPr>
      <w:r>
        <w:rPr>
          <w:bCs/>
          <w:b/>
        </w:rPr>
        <w:t xml:space="preserve">Alemu, T.</w:t>
      </w:r>
      <w:r>
        <w:t xml:space="preserve"> </w:t>
      </w:r>
      <w:r>
        <w:t xml:space="preserve">(2019). "Urban Education Challenges in Ethiopia Addis Ababa." *Journal of East African Educational Studies*, 14(2), 45-60.</w:t>
      </w:r>
    </w:p>
    <w:p>
      <w:pPr>
        <w:pStyle w:val="BodyText"/>
      </w:pPr>
      <w:r>
        <w:rPr>
          <w:bCs/>
          <w:b/>
        </w:rPr>
        <w:t xml:space="preserve">Beshah, G., &amp; Yimer, K.</w:t>
      </w:r>
      <w:r>
        <w:t xml:space="preserve"> </w:t>
      </w:r>
      <w:r>
        <w:t xml:space="preserve">(2021). "Teacher Competency and Student Performance in Secondary Schools." *Addis Ababa: Forum for Social Studies*.</w:t>
      </w:r>
    </w:p>
    <w:p>
      <w:pPr>
        <w:pStyle w:val="BodyText"/>
      </w:pPr>
      <w:r>
        <w:rPr>
          <w:bCs/>
          <w:b/>
        </w:rPr>
        <w:t xml:space="preserve">Federal Democratic Republic of Ethiopia Ministry of Education.</w:t>
      </w:r>
      <w:r>
        <w:t xml:space="preserve"> </w:t>
      </w:r>
      <w:r>
        <w:t xml:space="preserve">(2015-2020). *Education Sector Development Programme VI*. Addis Ababa: MoE.</w:t>
      </w:r>
    </w:p>
    <w:p>
      <w:pPr>
        <w:pStyle w:val="BodyText"/>
      </w:pPr>
      <w:r>
        <w:rPr>
          <w:bCs/>
          <w:b/>
        </w:rPr>
        <w:t xml:space="preserve">Girma, D.</w:t>
      </w:r>
      <w:r>
        <w:t xml:space="preserve"> </w:t>
      </w:r>
      <w:r>
        <w:t xml:space="preserve">(2018). "The Impact of Class Size on Learning Outcomes in Ethiopian Capital Cities." *International Journal of Educational Development*, 58, 112-120.</w:t>
      </w:r>
    </w:p>
    <w:p>
      <w:pPr>
        <w:pStyle w:val="BodyText"/>
      </w:pPr>
      <w:r>
        <w:rPr>
          <w:bCs/>
          <w:b/>
        </w:rPr>
        <w:t xml:space="preserve">Haddad, W. D., &amp; Nakhle, B.</w:t>
      </w:r>
      <w:r>
        <w:t xml:space="preserve"> </w:t>
      </w:r>
      <w:r>
        <w:t xml:space="preserve">(2017). *Teacher Education and Quality: Global Perspectives*. Paris: UNESCO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Secondary Education in Ethiopia Addis Ababa: Challenges and Prospects for Teacher Quality</dc:title>
  <dc:creator/>
  <dc:language>en</dc:language>
  <cp:keywords/>
  <dcterms:created xsi:type="dcterms:W3CDTF">2026-07-29T08:19:56Z</dcterms:created>
  <dcterms:modified xsi:type="dcterms:W3CDTF">2026-07-29T08:19:56Z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