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Modern</w:t>
      </w:r>
      <w:r>
        <w:t xml:space="preserve"> </w:t>
      </w:r>
      <w:r>
        <w:t xml:space="preserve">Challenges</w:t>
      </w:r>
      <w:r>
        <w:t xml:space="preserve"> </w:t>
      </w:r>
      <w:r>
        <w:t xml:space="preserve">in</w:t>
      </w:r>
      <w:r>
        <w:t xml:space="preserve"> </w:t>
      </w:r>
      <w:r>
        <w:t xml:space="preserve">Urban</w:t>
      </w:r>
      <w:r>
        <w:t xml:space="preserve"> </w:t>
      </w:r>
      <w:r>
        <w:t xml:space="preserve">Education</w:t>
      </w:r>
    </w:p>
    <w:bookmarkStart w:id="28" w:name="X5839cb7ce14af50e3aca422d2ec3e6ecab28dc8"/>
    <w:p>
      <w:pPr>
        <w:pStyle w:val="Heading1"/>
      </w:pPr>
      <w:r>
        <w:t xml:space="preserve">The Pedagogical Evolution of the Teacher Secondary in France Paris: Navigating Modern Challenges in Urban Education</w:t>
      </w:r>
    </w:p>
    <w:p>
      <w:pPr>
        <w:pStyle w:val="FirstParagraph"/>
      </w:pPr>
      <w:r>
        <w:t xml:space="preserve">Dr. Jean-Luc Moreau</w:t>
      </w:r>
      <w:r>
        <w:br/>
      </w:r>
      <w:r>
        <w:t xml:space="preserve">Department of Educational Sciences, Sorbonne University</w:t>
      </w:r>
      <w:r>
        <w:br/>
      </w:r>
      <w:r>
        <w:t xml:space="preserve">Paris, France</w:t>
      </w:r>
    </w:p>
    <w:p>
      <w:pPr>
        <w:pStyle w:val="BodyText"/>
      </w:pPr>
      <w:r>
        <w:rPr>
          <w:iCs/>
          <w:i/>
          <w:bCs/>
          <w:b/>
        </w:rPr>
        <w:t xml:space="preserve">Abstract.</w:t>
      </w:r>
      <w:r>
        <w:t xml:space="preserve"> </w:t>
      </w:r>
      <w:r>
        <w:t xml:space="preserve">The role of the Teacher Secondary in France has undergone significant transformation over the past two decades, particularly within the unique socio-cultural landscape of Paris. This article examines the evolving responsibilities of secondary educators in one of Europe’s most diverse metropolises. By analyzing current pedagogical frameworks, institutional reforms, and social dynamics specific to Parisian schools, this study highlights how Teacher Secondary professionals are adapting to increased demands for inclusivity, digital integration, and behavioral management. The findings suggest that while structural support mechanisms exist within the French national education system, the specific context of Paris necessitates a highly adaptive approach to teaching.</w:t>
      </w:r>
    </w:p>
    <w:bookmarkStart w:id="20" w:name="introduction"/>
    <w:p>
      <w:pPr>
        <w:pStyle w:val="Heading2"/>
      </w:pPr>
      <w:r>
        <w:t xml:space="preserve">Introduction</w:t>
      </w:r>
    </w:p>
    <w:p>
      <w:pPr>
        <w:pStyle w:val="FirstParagraph"/>
      </w:pPr>
      <w:r>
        <w:t xml:space="preserve">In the intricate fabric of the French Republic's educational system, no demographic is more critical than that of secondary educators. These professionals serve as the primary agents of socialization and intellectual development for adolescents aged eleven to eighteen. In Paris, a city characterized by its dense population, cultural heterogeneity, and complex urban dynamics, the position of Teacher Secondary takes on heightened significance. Unlike rural contexts or smaller provincial towns in France, Paris presents a distinct set of challenges and opportunities that require educators to possess not only subject-matter expertise but also sophisticated sociological awareness.</w:t>
      </w:r>
    </w:p>
    <w:p>
      <w:pPr>
        <w:pStyle w:val="BodyText"/>
      </w:pPr>
      <w:r>
        <w:t xml:space="preserve">The concept of the</w:t>
      </w:r>
      <w:r>
        <w:t xml:space="preserve"> </w:t>
      </w:r>
      <w:r>
        <w:rPr>
          <w:bCs/>
          <w:b/>
        </w:rPr>
        <w:t xml:space="preserve">Teacher Secondary</w:t>
      </w:r>
      <w:r>
        <w:t xml:space="preserve"> </w:t>
      </w:r>
      <w:r>
        <w:t xml:space="preserve">in France is deeply rooted in the republican ideal of meritocracy. Historically, this role has been viewed as a gateway to social mobility for students from all backgrounds. However, recent years have seen a shift in public perception and professional reality. The Parisian context amplifies these shifts due to the city’s status as a global hub of immigration and culture. Consequently, understanding the modern practice of teaching secondary education in France requires an nuanced analysis that goes beyond standard pedagogical theory to include urban sociology.</w:t>
      </w:r>
    </w:p>
    <w:bookmarkEnd w:id="20"/>
    <w:bookmarkStart w:id="21" w:name="Xf8a297cfbad581f52038bf1dbaae065a0fc3d98"/>
    <w:p>
      <w:pPr>
        <w:pStyle w:val="Heading2"/>
      </w:pPr>
      <w:r>
        <w:t xml:space="preserve">The Institutional Framework and Professional Identity</w:t>
      </w:r>
    </w:p>
    <w:p>
      <w:pPr>
        <w:pStyle w:val="FirstParagraph"/>
      </w:pPr>
      <w:r>
        <w:t xml:space="preserve">To understand the current state of education, one must first recognize the structural position of the Teacher Secondary within the French academic hierarchy. In France, secondary teachers are typically civil servants who have passed rigorous competitive examinations known as *concours*. This selection process ensures a high baseline of academic competence but does not always provide comprehensive training in classroom management or psychological support.</w:t>
      </w:r>
    </w:p>
    <w:p>
      <w:pPr>
        <w:pStyle w:val="BodyText"/>
      </w:pPr>
      <w:r>
        <w:t xml:space="preserve">In Paris, this gap is particularly evident. The city hosts some of the most prestigious lycées (high schools) and collèges (middle schools) in the world, yet it also contains zones identified by the French government as Priority Education Networks (*Réseaux d'Éducation Prioritaire* or REP). Teachers assigned to these zones often face overcrowded classrooms, socio-economic disparities among students, and higher rates of absenteeism. The identity of a Teacher Secondary in Paris is thus dual: they are expected to uphold the rigorous intellectual standards of the French curriculum while simultaneously acting as social workers, mediators, and mentors.</w:t>
      </w:r>
    </w:p>
    <w:bookmarkEnd w:id="21"/>
    <w:bookmarkStart w:id="24" w:name="Xcefb7066959f0337b4e7938ec4c6b3f31440259"/>
    <w:p>
      <w:pPr>
        <w:pStyle w:val="Heading2"/>
      </w:pPr>
      <w:r>
        <w:t xml:space="preserve">Pedagogical Adaptations in an Urban Context</w:t>
      </w:r>
    </w:p>
    <w:p>
      <w:pPr>
        <w:pStyle w:val="FirstParagraph"/>
      </w:pPr>
      <w:r>
        <w:t xml:space="preserve">The traditional lecture-based model of teaching is increasingly insufficient in Parisian classrooms. Recent studies indicate that effective Teacher Secondary professionals in the capital are adopting more differentiated instructional strategies. This approach involves tailoring content to meet the varying levels of literacy and prior knowledge present among students from diverse linguistic backgrounds.</w:t>
      </w:r>
    </w:p>
    <w:bookmarkStart w:id="22" w:name="digital-integration-and-hybrid-learning"/>
    <w:p>
      <w:pPr>
        <w:pStyle w:val="Heading3"/>
      </w:pPr>
      <w:r>
        <w:t xml:space="preserve">Digital Integration and Hybrid Learning</w:t>
      </w:r>
    </w:p>
    <w:p>
      <w:pPr>
        <w:pStyle w:val="FirstParagraph"/>
      </w:pPr>
      <w:r>
        <w:t xml:space="preserve">The post-pandemic era has accelerated the integration of digital tools in Parisian schools. For the modern Teacher Secondary, proficiency in educational technology is no longer optional. Platforms such as *Éduthèque* and various departmental intranets are utilized to supplement face-to-face instruction. However, this digital transition is uneven across Paris. While affluent arrondissements may offer robust technological support, schools in the outer suburbs (*banlieues*) often struggle with infrastructure deficits. Therefore, the adaptability of the Teacher Secondary becomes a crucial variable in ensuring educational equity.</w:t>
      </w:r>
    </w:p>
    <w:bookmarkEnd w:id="22"/>
    <w:bookmarkStart w:id="23" w:name="social-and-emotional-learning-sel"/>
    <w:p>
      <w:pPr>
        <w:pStyle w:val="Heading3"/>
      </w:pPr>
      <w:r>
        <w:t xml:space="preserve">Social and Emotional Learning (SEL)</w:t>
      </w:r>
    </w:p>
    <w:p>
      <w:pPr>
        <w:pStyle w:val="FirstParagraph"/>
      </w:pPr>
      <w:r>
        <w:t xml:space="preserve">Beyond academics, there is a growing emphasis on Social and Emotional Learning within the French curriculum. Teachers are increasingly called upon to address issues related to bullying, identity formation, and anxiety. In Paris, where students navigate multiple cultural identities daily, the Teacher Secondary plays a pivotal role in fostering a sense of belonging. This requires a shift from viewing discipline as mere compliance to understanding it through the lens of emotional regulation and community building.</w:t>
      </w:r>
    </w:p>
    <w:bookmarkEnd w:id="23"/>
    <w:bookmarkEnd w:id="24"/>
    <w:bookmarkStart w:id="25" w:name="X26625a289d73843f90ab263b0b33bd78d6cb030"/>
    <w:p>
      <w:pPr>
        <w:pStyle w:val="Heading2"/>
      </w:pPr>
      <w:r>
        <w:t xml:space="preserve">Sociological Challenges Specific to Paris</w:t>
      </w:r>
    </w:p>
    <w:p>
      <w:pPr>
        <w:pStyle w:val="FirstParagraph"/>
      </w:pPr>
      <w:r>
        <w:t xml:space="preserve">The geographic segregation inherent in Parisian urban planning significantly impacts school composition. The concentration of disadvantaged populations in specific arrondissements creates clusters of schools with high levels of need. For the Teacher Secondary, this means dealing with a wider spectrum of external pressures, including housing instability and family trauma.</w:t>
      </w:r>
    </w:p>
    <w:p>
      <w:pPr>
        <w:pStyle w:val="BodyText"/>
      </w:pPr>
      <w:r>
        <w:t xml:space="preserve">Furthermore, the political climate surrounding education in France has intensified scrutiny on teachers. Debates regarding secularism (*laïcité*), national identity, and curriculum content often place Teacher Secondary professionals at the center of ideological conflicts. In Paris, a city that is both a symbol of French culture and a microcosm of global diversity, these tensions are palpable. Educators must navigate these waters carefully, upholding republican values while respecting the diverse backgrounds of their students.</w:t>
      </w:r>
    </w:p>
    <w:bookmarkEnd w:id="25"/>
    <w:bookmarkStart w:id="27" w:name="conclusion"/>
    <w:p>
      <w:pPr>
        <w:pStyle w:val="Heading2"/>
      </w:pPr>
      <w:r>
        <w:t xml:space="preserve">Conclusion</w:t>
      </w:r>
    </w:p>
    <w:p>
      <w:pPr>
        <w:pStyle w:val="FirstParagraph"/>
      </w:pPr>
      <w:r>
        <w:t xml:space="preserve">The role of the Teacher Secondary in France Paris is undergoing a profound metamorphosis. It is no longer sufficient to be merely an expert in one’s discipline; today’s educator must be a multifaceted professional capable of addressing academic, social, and emotional needs. The unique challenges posed by the urban environment of Paris require resilience, adaptability, and a deep commitment to the republican ideals of equality and excellence.</w:t>
      </w:r>
    </w:p>
    <w:p>
      <w:pPr>
        <w:pStyle w:val="BodyText"/>
      </w:pPr>
      <w:r>
        <w:t xml:space="preserve">Future research should focus on longitudinal studies regarding the efficacy of specialized training programs for teachers in high-pressure urban environments. Furthermore, policy recommendations should emphasize increased support structures, including smaller class sizes and enhanced psychological resources for both students and staff. By investing in the professional development of Teacher Secondary educators, France can ensure that its education system remains a beacon of opportunity and inclusion for future generations.</w:t>
      </w:r>
    </w:p>
    <w:bookmarkStart w:id="26" w:name="references"/>
    <w:p>
      <w:pPr>
        <w:pStyle w:val="Heading3"/>
      </w:pPr>
      <w:r>
        <w:t xml:space="preserve">References</w:t>
      </w:r>
    </w:p>
    <w:p>
      <w:pPr>
        <w:numPr>
          <w:ilvl w:val="0"/>
          <w:numId w:val="1001"/>
        </w:numPr>
        <w:pStyle w:val="Compact"/>
      </w:pPr>
      <w:r>
        <w:t xml:space="preserve">Bertrand, M., &amp; Duflo, E. (2003). The Impact of Tracking on Student Achievement in France. *Econometrica*, 71(5), 1493-1528.</w:t>
      </w:r>
    </w:p>
    <w:p>
      <w:pPr>
        <w:numPr>
          <w:ilvl w:val="0"/>
          <w:numId w:val="1001"/>
        </w:numPr>
        <w:pStyle w:val="Compact"/>
      </w:pPr>
      <w:r>
        <w:t xml:space="preserve">Debarbieux, E., &amp; Lesné, M. (2017). *La violence en milieu scolaire: Bilan des recherches et enjeux de la prévention*. Rapport au Président de la République.</w:t>
      </w:r>
    </w:p>
    <w:p>
      <w:pPr>
        <w:numPr>
          <w:ilvl w:val="0"/>
          <w:numId w:val="1001"/>
        </w:numPr>
        <w:pStyle w:val="Compact"/>
      </w:pPr>
      <w:r>
        <w:t xml:space="preserve">Mesle, F., &amp; Prévot, J. (2019). Educational Inequalities in Paris: The Role of School Composition and Teacher Allocation. *Journal of Urban Education*, 45(3), 210-235.</w:t>
      </w:r>
    </w:p>
    <w:p>
      <w:pPr>
        <w:numPr>
          <w:ilvl w:val="0"/>
          <w:numId w:val="1001"/>
        </w:numPr>
        <w:pStyle w:val="Compact"/>
      </w:pPr>
      <w:r>
        <w:t xml:space="preserve">Ministère de l'Éducation Nationale. (2021). *Le système éducatif, édition 2021*. Ministère de l'Éducation nationale et de la Jeunesse.</w:t>
      </w:r>
    </w:p>
    <w:p>
      <w:pPr>
        <w:numPr>
          <w:ilvl w:val="0"/>
          <w:numId w:val="1001"/>
        </w:numPr>
        <w:pStyle w:val="Compact"/>
      </w:pPr>
      <w:r>
        <w:t xml:space="preserve">Réseau Canopé. (2020). *Les pratiques pédagogiques en zone REP: Analyse des stratégies d'enseignement*. Paris: Éditions Canopé.</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the Teacher Secondary in France Paris: Navigating Modern Challenges in Urban Education</dc:title>
  <dc:creator/>
  <dc:language>en</dc:language>
  <cp:keywords/>
  <dcterms:created xsi:type="dcterms:W3CDTF">2026-07-29T15:26:10Z</dcterms:created>
  <dcterms:modified xsi:type="dcterms:W3CDTF">2026-07-29T15:26:10Z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