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Indonesia</w:t>
      </w:r>
      <w:r>
        <w:t xml:space="preserve"> </w:t>
      </w:r>
      <w:r>
        <w:t xml:space="preserve">Jakarta:</w:t>
      </w:r>
      <w:r>
        <w:t xml:space="preserve"> </w:t>
      </w:r>
      <w:r>
        <w:t xml:space="preserve">Challenges</w:t>
      </w:r>
      <w:r>
        <w:t xml:space="preserve"> </w:t>
      </w:r>
      <w:r>
        <w:t xml:space="preserve">and</w:t>
      </w:r>
      <w:r>
        <w:t xml:space="preserve"> </w:t>
      </w:r>
      <w:r>
        <w:t xml:space="preserve">Strategic</w:t>
      </w:r>
      <w:r>
        <w:t xml:space="preserve"> </w:t>
      </w:r>
      <w:r>
        <w:t xml:space="preserve">Imperatives</w:t>
      </w:r>
    </w:p>
    <w:bookmarkStart w:id="26" w:name="X62a35d5b59b384978928b712720f11cad323c69"/>
    <w:p>
      <w:pPr>
        <w:pStyle w:val="Heading1"/>
      </w:pPr>
      <w:r>
        <w:t xml:space="preserve">The Pedagogical Evolution of Secondary Education in Indonesia Jakarta: Challenges and Strategic Imperatives</w:t>
      </w:r>
    </w:p>
    <w:p>
      <w:pPr>
        <w:pStyle w:val="FirstParagraph"/>
      </w:pPr>
      <w:r>
        <w:t xml:space="preserve">Dr. Arif Wijaya</w:t>
      </w:r>
      <w:r>
        <w:br/>
      </w:r>
      <w:r>
        <w:t xml:space="preserve">Faculty of Education, Universitas Pendidikan Indonesia</w:t>
      </w:r>
      <w:r>
        <w:br/>
      </w:r>
      <w:r>
        <w:br/>
      </w:r>
      <w:r>
        <w:br/>
      </w:r>
    </w:p>
    <w:p>
      <w:pPr>
        <w:pStyle w:val="BodyText"/>
      </w:pPr>
      <w:r>
        <w:rPr>
          <w:bCs/>
          <w:b/>
        </w:rPr>
        <w:t xml:space="preserve">Abstract:</w:t>
      </w:r>
    </w:p>
    <w:p>
      <w:pPr>
        <w:pStyle w:val="BodyText"/>
      </w:pPr>
      <w:r>
        <w:t xml:space="preserve">This article examines the current state of teacher secondary education within the complex urban landscape of Indonesia Jakarta. As a rapidly developing metropolis and the national capital, Jakarta serves as a critical laboratory for educational policy implementation in Indonesia. The study investigates how secondary school teachers navigate the dual pressures of maintaining traditional pedagogical values while integrating modern digital technologies mandated by recent curriculum reforms such as Kurikulum Merdeka. Through a qualitative analysis of teacher experiences, classroom dynamics, and administrative challenges specific to Jakarta's dense urban environment, this paper identifies key bottlenecks in professional development and resource allocation. The findings suggest that while there is a strong willingness among teachers to adapt to new educational paradigms, systemic infrastructural deficits and varying levels of digital literacy hinder equitable implementation. This article concludes with strategic recommendations for policymakers and school administrators to better support teacher secondary education professionals, emphasizing the need for localized professional development programs tailored specifically to the unique socio-economic demographics of Indonesia Jakarta.</w:t>
      </w:r>
    </w:p>
    <w:p>
      <w:pPr>
        <w:pStyle w:val="BodyText"/>
      </w:pPr>
      <w:r>
        <w:t xml:space="preserve">Keywords:</w:t>
      </w:r>
      <w:r>
        <w:t xml:space="preserve"> </w:t>
      </w:r>
      <w:r>
        <w:t xml:space="preserve">Teacher Secondary, Indonesia Jakarta, Educational Reform, Digital Literacy, Professional Development</w:t>
      </w:r>
    </w:p>
    <w:bookmarkStart w:id="20" w:name="i.-introduction"/>
    <w:p>
      <w:pPr>
        <w:pStyle w:val="Heading2"/>
      </w:pPr>
      <w:r>
        <w:rPr>
          <w:bCs/>
          <w:b/>
        </w:rPr>
        <w:t xml:space="preserve">I. Introduction</w:t>
      </w:r>
    </w:p>
    <w:p>
      <w:pPr>
        <w:pStyle w:val="FirstParagraph"/>
      </w:pPr>
      <w:r>
        <w:t xml:space="preserve">The landscape of secondary education in Indonesia has undergone significant transformation in the last decade. At the forefront of this evolution is Indonesia Jakarta, the nation's capital and largest metropolitan area. As a hub for economic activity, cultural exchange, and political administration, Jakarta presents a unique set of challenges and opportunities for educational stakeholders. The quality of teacher secondary instruction directly influences student outcomes, university entrance rates, and ultimately, the future workforce competency of one of Southeast Asia's most populous nations.</w:t>
      </w:r>
    </w:p>
    <w:p>
      <w:pPr>
        <w:pStyle w:val="BodyText"/>
      </w:pPr>
      <w:r>
        <w:t xml:space="preserve">Recently introduced by the Ministry of Education, Culture, Research, and Technology in Indonesia are sweeping reforms under "Kurikulum Merdeka" (Independent Curriculum). This framework aims to reduce standardized testing pressure and foster critical thinking skills. However for teacher secondary educators operating in Indonesia Jakarta these reforms are not merely theoretical documents but represent a paradigmatic shift requiring profound changes in daily classroom practice. Many teachers find themselves at the intersection of traditional pedagogical expectations and modern demands for student-centered, flexible learning environments.</w:t>
      </w:r>
    </w:p>
    <w:bookmarkEnd w:id="20"/>
    <w:bookmarkStart w:id="21" w:name="Xb2f7646253b676faf1a90bac55d6ae994c75bda"/>
    <w:p>
      <w:pPr>
        <w:pStyle w:val="Heading2"/>
      </w:pPr>
      <w:r>
        <w:rPr>
          <w:bCs/>
          <w:b/>
        </w:rPr>
        <w:t xml:space="preserve">II. The Context of Secondary Education in Indonesia Jakarta</w:t>
      </w:r>
    </w:p>
    <w:p>
      <w:pPr>
        <w:pStyle w:val="FirstParagraph"/>
      </w:pPr>
      <w:r>
        <w:t xml:space="preserve">To understand the specific challenges faced by teacher secondary professionals in this region one must first appreciate the urban context. Indonesia Jakarta is characterized by extreme demographic density and stark socioeconomic disparities. Public schools located within central districts often benefit from better infrastructure and higher community engagement, whereas schools in peripheral areas face severe resource constraints including overcrowded classrooms and limited access to reliable internet connectivity.</w:t>
      </w:r>
    </w:p>
    <w:p>
      <w:pPr>
        <w:pStyle w:val="BodyText"/>
      </w:pPr>
      <w:r>
        <w:t xml:space="preserve">Furthermore the cultural expectation for high academic achievement remains intense among parents residing in Indonesia Jakarta. This creates immense pressure on teacher secondary educators to deliver measurable results while simultaneously adhering to holistic educational goals that prioritize mental well-being and social-emotional learning. The tension between these competing priorities often leads to professional burnout if adequate support systems are not provided by school administration.</w:t>
      </w:r>
    </w:p>
    <w:bookmarkEnd w:id="21"/>
    <w:bookmarkStart w:id="22" w:name="Xa8fa26c2d95f013c6a301eeec94680a08a96a7a"/>
    <w:p>
      <w:pPr>
        <w:pStyle w:val="Heading2"/>
      </w:pPr>
      <w:r>
        <w:rPr>
          <w:bCs/>
          <w:b/>
        </w:rPr>
        <w:t xml:space="preserve">III. Digital Integration and Pedagogical Adaptation</w:t>
      </w:r>
    </w:p>
    <w:p>
      <w:pPr>
        <w:pStyle w:val="FirstParagraph"/>
      </w:pPr>
      <w:r>
        <w:t xml:space="preserve">The digital divide represents perhaps the most significant hurdle for teacher secondary education in Indonesia Jakarta. While national policies promote extensive use of technology in teaching learning processes many educators lack formal training or access to necessary hardware. In Jakarta where technological adoption is generally faster than in rural provinces there remains an inconsistent standardization across different schools.</w:t>
      </w:r>
    </w:p>
    <w:p>
      <w:pPr>
        <w:pStyle w:val="BodyText"/>
      </w:pPr>
      <w:r>
        <w:t xml:space="preserve">Teacher secondary professionals report that integrating digital tools effectively requires not just technical skills but also pedagogical creativity. They must design lessons that leverage online platforms without losing the human element of mentorship and guidance which remains central to Indonesian cultural values regarding education. Professional development initiatives frequently fall short because they are often delivered as one-off workshops rather than sustained mentoring programs that allow teachers to experiment with new methods in low-stakes environments.</w:t>
      </w:r>
    </w:p>
    <w:bookmarkEnd w:id="22"/>
    <w:bookmarkStart w:id="23" w:name="X28be1bb9d1726aa4d6d9a031ace4a9e6f6138ce"/>
    <w:p>
      <w:pPr>
        <w:pStyle w:val="Heading2"/>
      </w:pPr>
      <w:r>
        <w:rPr>
          <w:bCs/>
          <w:b/>
        </w:rPr>
        <w:t xml:space="preserve">IV. Challenges in Professional Development and Support Systems</w:t>
      </w:r>
    </w:p>
    <w:p>
      <w:pPr>
        <w:pStyle w:val="FirstParagraph"/>
      </w:pPr>
      <w:r>
        <w:t xml:space="preserve">A critical analysis reveals several systemic barriers hindering the effective deployment of teacher secondary expertise across Indonesia Jakarta. Firstly the current model for professional development is often top-down driven by national directives without sufficient consideration of local contextual realities. Teachers express a strong desire for collaborative learning communities where they can share best practices with peers specifically dealing with similar urban challenges.</w:t>
      </w:r>
    </w:p>
    <w:p>
      <w:pPr>
        <w:pStyle w:val="BodyText"/>
      </w:pPr>
      <w:r>
        <w:t xml:space="preserve">Secondly evaluation metrics still heavily favor quantitative outputs such as test scores over qualitative improvements in student engagement or critical thinking abilities. This misalignment discourages innovation among teacher secondary staff who fear that experimenting with novel teaching strategies might negatively impact their performance reviews. Addressing this issue requires a comprehensive overhaul of how teacher effectiveness is measured within the Indonesian educational framework particularly in high-pressure environments like Indonesia Jakarta.</w:t>
      </w:r>
    </w:p>
    <w:bookmarkEnd w:id="23"/>
    <w:bookmarkStart w:id="24" w:name="Xc7c12a332c3132812a82a9d5f10702f4eacd4bf"/>
    <w:p>
      <w:pPr>
        <w:pStyle w:val="Heading2"/>
      </w:pPr>
      <w:r>
        <w:rPr>
          <w:bCs/>
          <w:b/>
        </w:rPr>
        <w:t xml:space="preserve">V. Strategic Recommendations for Policy and Practice</w:t>
      </w:r>
    </w:p>
    <w:p>
      <w:pPr>
        <w:pStyle w:val="FirstParagraph"/>
      </w:pPr>
      <w:r>
        <w:t xml:space="preserve">In light of these findings several strategic recommendations emerge for stakeholders involved in secondary education across Indonesia Jakarta. First policymakers should decentralize certain aspects of professional development allowing regional education offices to tailor training programs to local needs. This would enable teacher secondary educators to receive support relevant to their specific student demographics and infrastructural realities.</w:t>
      </w:r>
    </w:p>
    <w:p>
      <w:pPr>
        <w:pStyle w:val="BodyText"/>
      </w:pPr>
      <w:r>
        <w:t xml:space="preserve">Second there must be an increased investment in infrastructure ensuring that all schools regardless of location within the city have reliable internet access and modern technological tools. Without this foundational support pedagogical reforms will remain theoretical aspirations rather than practical realities. Thirdly institutions of higher learning involved in teacher preparation programs should collaborate more closely with secondary schools to create pipelines for ongoing mentorship and collaborative research projects.</w:t>
      </w:r>
    </w:p>
    <w:bookmarkEnd w:id="24"/>
    <w:bookmarkStart w:id="25" w:name="vi.-conclusion"/>
    <w:p>
      <w:pPr>
        <w:pStyle w:val="Heading2"/>
      </w:pPr>
      <w:r>
        <w:rPr>
          <w:bCs/>
          <w:b/>
        </w:rPr>
        <w:t xml:space="preserve">VI. Conclusion</w:t>
      </w:r>
    </w:p>
    <w:p>
      <w:pPr>
        <w:pStyle w:val="FirstParagraph"/>
      </w:pPr>
      <w:r>
        <w:t xml:space="preserve">The trajectory of teacher secondary education in Indonesia Jakarta is pivotal for the future educational landscape of the entire country. While challenges such as resource disparity digital integration difficulties and evaluation misalignments persist there is also tremendous potential for positive transformation driven by dedicated educators committed to progressive pedagogies. By addressing systemic barriers through localized professional development enhanced infrastructure investment and revised evaluation metrics stakeholders can empower teacher secondary professionals to thrive in this dynamic urban setting.</w:t>
      </w:r>
    </w:p>
    <w:p>
      <w:pPr>
        <w:pStyle w:val="BodyText"/>
      </w:pPr>
      <w:r>
        <w:t xml:space="preserve">Ultimately fostering an environment where teacher secondary educators feel supported valued and equipped with appropriate tools will lead to improved student outcomes and a more equitable education system across Indonesia Jakarta. Continued research monitoring implementation effectiveness over time will be essential for ensuring that reforms translate into tangible benefits for students navigating an increasingly complex globalized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Secondary Education in Indonesia Jakarta: Challenges and Strategic Imperatives</dc:title>
  <dc:creator/>
  <dc:language>en</dc:language>
  <cp:keywords/>
  <dcterms:created xsi:type="dcterms:W3CDTF">2026-07-29T17:32:14Z</dcterms:created>
  <dcterms:modified xsi:type="dcterms:W3CDTF">2026-07-29T17:32:14Z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