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Post-Pandemic</w:t>
      </w:r>
      <w:r>
        <w:t xml:space="preserve"> </w:t>
      </w:r>
      <w:r>
        <w:t xml:space="preserve">Naples:</w:t>
      </w:r>
      <w:r>
        <w:t xml:space="preserve"> </w:t>
      </w:r>
      <w:r>
        <w:t xml:space="preserve">Challenges,</w:t>
      </w:r>
      <w:r>
        <w:t xml:space="preserve"> </w:t>
      </w:r>
      <w:r>
        <w:t xml:space="preserve">Adaptations,</w:t>
      </w:r>
      <w:r>
        <w:t xml:space="preserve"> </w:t>
      </w:r>
      <w:r>
        <w:t xml:space="preserve">and</w:t>
      </w:r>
      <w:r>
        <w:t xml:space="preserve"> </w:t>
      </w:r>
      <w:r>
        <w:t xml:space="preserve">Strategic</w:t>
      </w:r>
      <w:r>
        <w:t xml:space="preserve"> </w:t>
      </w:r>
      <w:r>
        <w:t xml:space="preserve">Interventions</w:t>
      </w:r>
    </w:p>
    <w:bookmarkStart w:id="33" w:name="X82c289064f6ede63153e2adc0d315bea846325d"/>
    <w:p>
      <w:pPr>
        <w:pStyle w:val="Heading1"/>
      </w:pPr>
      <w:r>
        <w:t xml:space="preserve">The Pedagogical Landscape of Secondary Education in Post-Pandemic Naples: Challenges, Adaptations, and Strategic Interventions</w:t>
      </w:r>
    </w:p>
    <w:p>
      <w:pPr>
        <w:pStyle w:val="FirstParagraph"/>
      </w:pPr>
      <w:r>
        <w:rPr>
          <w:bCs/>
          <w:b/>
        </w:rPr>
        <w:t xml:space="preserve">Author:</w:t>
      </w:r>
      <w:r>
        <w:br/>
      </w:r>
      <w:r>
        <w:t xml:space="preserve">Dr. Elena Rossi</w:t>
      </w:r>
      <w:r>
        <w:br/>
      </w:r>
      <w:r>
        <w:t xml:space="preserve">Department of Educational Sciences, University of Naples Federico II</w:t>
      </w:r>
      <w:r>
        <w:br/>
      </w:r>
      <w:r>
        <w:br/>
      </w:r>
      <w:r>
        <w:rPr>
          <w:iCs/>
          <w:i/>
        </w:rPr>
        <w:t xml:space="preserve">Submitted for consideration to the Journal of Mediterranean Pedagogy</w:t>
      </w:r>
    </w:p>
    <w:bookmarkStart w:id="20" w:name="abstract"/>
    <w:p>
      <w:pPr>
        <w:pStyle w:val="Heading3"/>
      </w:pPr>
      <w:r>
        <w:t xml:space="preserve">Abstract</w:t>
      </w:r>
    </w:p>
    <w:p>
      <w:pPr>
        <w:pStyle w:val="FirstParagraph"/>
      </w:pPr>
      <w:r>
        <w:t xml:space="preserve">This article examines the evolving role and professional demands placed upon secondary school teachers in Naples, Italy, within the socio-economic context of Southern Europe. Following the global disruptions caused by recent health crises and persistent structural inequalities inherent to the metropolitan area of Naples, educators face unprecedented challenges regarding student engagement, digital literacy integration, and social-emotional support. Through a qualitative analysis of current pedagogical frameworks and field observations from secondary institutions in Naples, this paper argues that the traditional model of instruction is insufficient for contemporary needs. Instead, it proposes a hybrid pedagogical approach that integrates digital tools with localized cultural heritage strategies to foster inclusive learning environments. The findings suggest that empowering teachers through targeted professional development and community-based partnerships is critical for improving educational outcomes in one of Italy's most complex urban centers.</w:t>
      </w:r>
    </w:p>
    <w:p>
      <w:pPr>
        <w:pStyle w:val="BodyText"/>
      </w:pPr>
      <w:r>
        <w:rPr>
          <w:bCs/>
          <w:b/>
        </w:rPr>
        <w:t xml:space="preserve">Keywords:</w:t>
      </w:r>
      <w:r>
        <w:t xml:space="preserve"> </w:t>
      </w:r>
      <w:r>
        <w:t xml:space="preserve">Secondary Education, Teacher Training, Naples, Digital Pedagogy, Inclusive Learning, Italian School System.</w:t>
      </w:r>
    </w:p>
    <w:bookmarkEnd w:id="20"/>
    <w:bookmarkStart w:id="21" w:name="i.-introduction"/>
    <w:p>
      <w:pPr>
        <w:pStyle w:val="Heading2"/>
      </w:pPr>
      <w:r>
        <w:t xml:space="preserve">I. Introduction</w:t>
      </w:r>
    </w:p>
    <w:p>
      <w:pPr>
        <w:pStyle w:val="FirstParagraph"/>
      </w:pPr>
      <w:r>
        <w:t xml:space="preserve">The educational ecosystem in Italy has long been characterized by a stark dichotomy between the well-resourced institutions of the North and the underfunded yet culturally rich schools of the South. Nowhere is this disparity more palpable than in Naples, a metropolitan area that serves as both a cultural beacon and a laboratory for complex socio-economic challenges. For teachers in secondary education within this specific geographic context, the professional role has transcended mere knowledge transmission; they have become mediators of social cohesion, digital guides, and psychological support systems.</w:t>
      </w:r>
    </w:p>
    <w:p>
      <w:pPr>
        <w:pStyle w:val="BodyText"/>
      </w:pPr>
      <w:r>
        <w:t xml:space="preserve">In recent years, the Italian Ministry of Education and Merit has attempted to standardize curricula across regions. However local realities in Naples necessitate a nuanced adaptation of these national guidelines. This article explores how secondary teachers in Naples navigate the intersection of bureaucratic requirements and the urgent needs of their student populations, many of whom come from backgrounds marked by economic precarity or social marginalization.</w:t>
      </w:r>
    </w:p>
    <w:bookmarkEnd w:id="21"/>
    <w:bookmarkStart w:id="24" w:name="ii.-the-contextual-challenges-in-naples"/>
    <w:p>
      <w:pPr>
        <w:pStyle w:val="Heading2"/>
      </w:pPr>
      <w:r>
        <w:t xml:space="preserve">II. The Contextual Challenges in Naples</w:t>
      </w:r>
    </w:p>
    <w:p>
      <w:pPr>
        <w:pStyle w:val="FirstParagraph"/>
      </w:pPr>
      <w:r>
        <w:t xml:space="preserve">Naples is not merely a city; it is a dense urban fabric where history, poverty, and resilience intersect. Secondary schools here often operate in neighborhoods that face high rates of unemployment and limited public services. Consequently, the "teacher" is expected to address issues that extend far beyond the classroom walls.</w:t>
      </w:r>
    </w:p>
    <w:bookmarkStart w:id="22" w:name="socio-economic-disparities"/>
    <w:p>
      <w:pPr>
        <w:pStyle w:val="Heading3"/>
      </w:pPr>
      <w:r>
        <w:t xml:space="preserve">2.1 Socio-Economic Disparities</w:t>
      </w:r>
    </w:p>
    <w:p>
      <w:pPr>
        <w:pStyle w:val="FirstParagraph"/>
      </w:pPr>
      <w:r>
        <w:t xml:space="preserve">Students in Neapolitan secondary schools frequently exhibit varied levels of preparedness due to inequalities in primary education and home support systems. Teachers report significant difficulties in maintaining a uniform pace of instruction when class demographics are highly heterogeneous. The burden falls heavily on the educator to differentiate instruction without adequate additional resources, leading to professional burnout.</w:t>
      </w:r>
    </w:p>
    <w:bookmarkEnd w:id="22"/>
    <w:bookmarkStart w:id="23" w:name="the-digital-divide"/>
    <w:p>
      <w:pPr>
        <w:pStyle w:val="Heading3"/>
      </w:pPr>
      <w:r>
        <w:t xml:space="preserve">2.2 The Digital Divide</w:t>
      </w:r>
    </w:p>
    <w:p>
      <w:pPr>
        <w:pStyle w:val="FirstParagraph"/>
      </w:pPr>
      <w:r>
        <w:t xml:space="preserve">The acceleration of digital learning technologies has highlighted the digital divide within Naples. While some students have access to high-speed internet and modern devices, many others in peripheral areas lack basic connectivity. For teachers in this region, integrating technology is not just a pedagogical choice but a necessity for equity, yet it requires overcoming significant infrastructural barriers.</w:t>
      </w:r>
    </w:p>
    <w:bookmarkEnd w:id="23"/>
    <w:bookmarkEnd w:id="24"/>
    <w:bookmarkStart w:id="27" w:name="iii.-evolving-pedagogical-strategies"/>
    <w:p>
      <w:pPr>
        <w:pStyle w:val="Heading2"/>
      </w:pPr>
      <w:r>
        <w:t xml:space="preserve">III. Evolving Pedagogical Strategies</w:t>
      </w:r>
    </w:p>
    <w:p>
      <w:pPr>
        <w:pStyle w:val="FirstParagraph"/>
      </w:pPr>
      <w:r>
        <w:t xml:space="preserve">To address these multifaceted challenges, educators in Naples are increasingly adopting innovative strategies that blend traditional Italian academic rigor with modern inclusive practices.</w:t>
      </w:r>
    </w:p>
    <w:bookmarkStart w:id="25" w:name="culturally-responsive-teaching"/>
    <w:p>
      <w:pPr>
        <w:pStyle w:val="Heading3"/>
      </w:pPr>
      <w:r>
        <w:t xml:space="preserve">3.1 Culturally Responsive Teaching</w:t>
      </w:r>
    </w:p>
    <w:p>
      <w:pPr>
        <w:pStyle w:val="FirstParagraph"/>
      </w:pPr>
      <w:r>
        <w:t xml:space="preserve">A particularly effective approach observed in secondary institutions across the city is the integration of local heritage into the curriculum. By connecting historical and literary lessons to Neapolitan history, folklore, and linguistic nuances, teachers enhance student engagement and cultural pride. This method validates students' identities while meeting national learning objectives. For instance, literature classes often incorporate works by Neapolitan authors such as Elena Ferrante or Eduardo De Filippo, allowing students to see their own reality reflected in academic discourse.</w:t>
      </w:r>
    </w:p>
    <w:bookmarkEnd w:id="25"/>
    <w:bookmarkStart w:id="26" w:name="hybrid-learning-models"/>
    <w:p>
      <w:pPr>
        <w:pStyle w:val="Heading3"/>
      </w:pPr>
      <w:r>
        <w:t xml:space="preserve">3.2 Hybrid Learning Models</w:t>
      </w:r>
    </w:p>
    <w:p>
      <w:pPr>
        <w:pStyle w:val="FirstParagraph"/>
      </w:pPr>
      <w:r>
        <w:t xml:space="preserve">In response to the limitations of purely remote or in-person instruction, many schools have developed hybrid models that emphasize flexibility. Teachers are training to utilize online platforms not just for content delivery, but for collaborative projects that bridge gaps between students who may have limited access during certain times of day. This requires a shift in teacher competency from subject-matter expertise to facilitation and technical troubleshooting.</w:t>
      </w:r>
    </w:p>
    <w:bookmarkEnd w:id="26"/>
    <w:bookmarkEnd w:id="27"/>
    <w:bookmarkStart w:id="30" w:name="Xdd3d5bad23e6f06729df125a1e4c654e078424f"/>
    <w:p>
      <w:pPr>
        <w:pStyle w:val="Heading2"/>
      </w:pPr>
      <w:r>
        <w:t xml:space="preserve">IV. Professional Development and Institutional Support</w:t>
      </w:r>
    </w:p>
    <w:p>
      <w:pPr>
        <w:pStyle w:val="FirstParagraph"/>
      </w:pPr>
      <w:r>
        <w:t xml:space="preserve">The sustainability of these pedagogical innovations hinges on robust professional development structures. Currently, training programs for secondary teachers in Naples often focus on administrative compliance rather than psychological or digital skill-building.</w:t>
      </w:r>
    </w:p>
    <w:bookmarkStart w:id="28" w:name="the-need-for-mentorship-programs"/>
    <w:p>
      <w:pPr>
        <w:pStyle w:val="Heading3"/>
      </w:pPr>
      <w:r>
        <w:t xml:space="preserve">4.1 The Need for Mentorship Programs</w:t>
      </w:r>
    </w:p>
    <w:p>
      <w:pPr>
        <w:pStyle w:val="FirstParagraph"/>
      </w:pPr>
      <w:r>
        <w:t xml:space="preserve">Research indicates that novice teachers in high-stress environments like Naples benefit significantly from mentorship programs paired with experienced educators who understand the local context. These mentors provide emotional support and practical strategies for classroom management, which are critical for retaining talent in the profession.</w:t>
      </w:r>
    </w:p>
    <w:bookmarkEnd w:id="28"/>
    <w:bookmarkStart w:id="29" w:name="community-partnerships"/>
    <w:p>
      <w:pPr>
        <w:pStyle w:val="Heading3"/>
      </w:pPr>
      <w:r>
        <w:t xml:space="preserve">4.2 Community Partnerships</w:t>
      </w:r>
    </w:p>
    <w:p>
      <w:pPr>
        <w:pStyle w:val="FirstParagraph"/>
      </w:pPr>
      <w:r>
        <w:t xml:space="preserve">Furthermore, schools are increasingly forming partnerships with local NGOs, museums, and businesses. These collaborations allow teachers to bring real-world experiences into the classroom, providing students with career guidance and practical skills that complement their academic studies.</w:t>
      </w:r>
    </w:p>
    <w:bookmarkEnd w:id="29"/>
    <w:bookmarkEnd w:id="30"/>
    <w:bookmarkStart w:id="31" w:name="v.-conclusion"/>
    <w:p>
      <w:pPr>
        <w:pStyle w:val="Heading2"/>
      </w:pPr>
      <w:r>
        <w:t xml:space="preserve">V. Conclusion</w:t>
      </w:r>
    </w:p>
    <w:p>
      <w:pPr>
        <w:pStyle w:val="FirstParagraph"/>
      </w:pPr>
      <w:r>
        <w:t xml:space="preserve">The role of the secondary teacher in Naples is pivotal yet precarious. They stand at the forefront of efforts to reduce educational inequality and foster social mobility in one of Italy's most dynamic cities. While challenges related to resource allocation, digital access, and student well-being remain significant, the resilience and creativity demonstrated by educators offer a path forward.</w:t>
      </w:r>
    </w:p>
    <w:p>
      <w:pPr>
        <w:pStyle w:val="BodyText"/>
      </w:pPr>
      <w:r>
        <w:t xml:space="preserve">Future policy initiatives must move beyond uniform mandates and recognize the specific needs of Southern Italian contexts. By investing in specialized training for teachers in Naples that focuses on digital integration, cultural responsiveness, and psychological support, stakeholders can empower these educators to fulfill their vital role. Only through such targeted support can the secondary education system in Naples transform from a site of structural challenge into a hub of innovative and inclusive learning.</w:t>
      </w:r>
    </w:p>
    <w:bookmarkEnd w:id="31"/>
    <w:bookmarkStart w:id="32" w:name="vi.-references"/>
    <w:p>
      <w:pPr>
        <w:pStyle w:val="Heading2"/>
      </w:pPr>
      <w:r>
        <w:t xml:space="preserve">VI. References</w:t>
      </w:r>
    </w:p>
    <w:p>
      <w:pPr>
        <w:pStyle w:val="FirstParagraph"/>
      </w:pPr>
      <w:r>
        <w:t xml:space="preserve">(Note: The following references are illustrative for the format)</w:t>
      </w:r>
    </w:p>
    <w:p>
      <w:pPr>
        <w:pStyle w:val="BodyText"/>
      </w:pPr>
      <w:r>
        <w:t xml:space="preserve">Istituto Nazionale di Documentazione, Innovazione e Ricerca Educativa (INDIRE). (2023).</w:t>
      </w:r>
      <w:r>
        <w:t xml:space="preserve"> </w:t>
      </w:r>
      <w:r>
        <w:rPr>
          <w:iCs/>
          <w:i/>
        </w:rPr>
        <w:t xml:space="preserve">Digital Transformation in Italian Schools: Regional Disparities</w:t>
      </w:r>
      <w:r>
        <w:t xml:space="preserve">.</w:t>
      </w:r>
    </w:p>
    <w:p>
      <w:pPr>
        <w:pStyle w:val="BodyText"/>
      </w:pPr>
      <w:r>
        <w:t xml:space="preserve">Muraglia, L., &amp; De Luca, M. (2021). "Urban Education and Social Inclusion in Southern Italy."</w:t>
      </w:r>
      <w:r>
        <w:t xml:space="preserve"> </w:t>
      </w:r>
      <w:r>
        <w:rPr>
          <w:iCs/>
          <w:i/>
        </w:rPr>
        <w:t xml:space="preserve">Journal of Educational Policy</w:t>
      </w:r>
      <w:r>
        <w:t xml:space="preserve">, 36(4), 512-530.</w:t>
      </w:r>
    </w:p>
    <w:p>
      <w:pPr>
        <w:pStyle w:val="BodyText"/>
      </w:pPr>
      <w:r>
        <w:t xml:space="preserve">Naples Municipal Council on Education. (2022).</w:t>
      </w:r>
      <w:r>
        <w:t xml:space="preserve"> </w:t>
      </w:r>
      <w:r>
        <w:rPr>
          <w:iCs/>
          <w:i/>
        </w:rPr>
        <w:t xml:space="preserve">Annual Report on Secondary School Infrastructure and Needs</w:t>
      </w:r>
      <w:r>
        <w:t xml:space="preserve">.</w:t>
      </w:r>
    </w:p>
    <w:p>
      <w:pPr>
        <w:pStyle w:val="BodyText"/>
      </w:pPr>
      <w:r>
        <w:t xml:space="preserve">Tirabeni, A. (2019). "The Role of the Teacher in Post-Pandemic Italy: Adaptation and Resilience."</w:t>
      </w:r>
      <w:r>
        <w:t xml:space="preserve"> </w:t>
      </w:r>
      <w:r>
        <w:rPr>
          <w:iCs/>
          <w:i/>
        </w:rPr>
        <w:t xml:space="preserve">Mediterranean Journal of Educational Studies</w:t>
      </w:r>
      <w:r>
        <w:t xml:space="preserve">, 14(2), 89-105.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Post-Pandemic Naples: Challenges, Adaptations, and Strategic Interventions</dc:title>
  <dc:creator/>
  <cp:keywords/>
  <dcterms:created xsi:type="dcterms:W3CDTF">2026-07-29T03:52:47Z</dcterms:created>
  <dcterms:modified xsi:type="dcterms:W3CDTF">2026-07-29T03:52:47Z</dcterms:modified>
</cp:coreProperties>
</file>

<file path=docProps/custom.xml><?xml version="1.0" encoding="utf-8"?>
<Properties xmlns="http://schemas.openxmlformats.org/officeDocument/2006/custom-properties" xmlns:vt="http://schemas.openxmlformats.org/officeDocument/2006/docPropsVTypes"/>
</file>