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Rome:</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Trajectories</w:t>
      </w:r>
    </w:p>
    <w:bookmarkStart w:id="30" w:name="X4520eeea280da53ba190ddc81d94795c8992348"/>
    <w:p>
      <w:pPr>
        <w:pStyle w:val="Heading1"/>
      </w:pPr>
      <w:r>
        <w:t xml:space="preserve">The Pedagogical Landscape of Secondary Education in Rome: Challenges, Innovations, and Future Trajectories</w:t>
      </w:r>
    </w:p>
    <w:p>
      <w:pPr>
        <w:pStyle w:val="FirstParagraph"/>
      </w:pPr>
      <w:r>
        <w:t xml:space="preserve">Dr. Giulia Rossi</w:t>
      </w:r>
      <w:r>
        <w:br/>
      </w:r>
      <w:r>
        <w:t xml:space="preserve">Department of Educational Sciences, Sapienza University of Rome</w:t>
      </w:r>
      <w:r>
        <w:br/>
      </w:r>
      <w:r>
        <w:t xml:space="preserve">Rome, Italy</w:t>
      </w:r>
    </w:p>
    <w:bookmarkStart w:id="20" w:name="abstract"/>
    <w:p>
      <w:pPr>
        <w:pStyle w:val="Heading2"/>
      </w:pPr>
      <w:r>
        <w:t xml:space="preserve">Abstract</w:t>
      </w:r>
    </w:p>
    <w:p>
      <w:pPr>
        <w:pStyle w:val="FirstParagraph"/>
      </w:pPr>
      <w:r>
        <w:t xml:space="preserve">This article examines the evolving role and professional demands placed upon the secondary school teacher in Rome, Italy. As a capital city characterized by profound socio-cultural diversity and historical complexity, Rome presents a unique pedagogical environment. The paper analyzes the structural reforms within the Italian Ministry of Education (MIUR), focusing on how these national policies manifest in local classrooms. It investigates the dual pressure on teachers to maintain rigorous academic standards while addressing issues of social inclusion, digital integration, and cultural pluralism. Through a qualitative analysis of recent educational data and theoretical frameworks, this study argues that the modern Rome secondary teacher is no longer merely an instructor but a critical mediator between heritage and innovation. The findings suggest that while systemic support mechanisms exist, there remains a significant gap in targeted professional development for teachers dealing with high-needs urban populations.</w:t>
      </w:r>
    </w:p>
    <w:bookmarkEnd w:id="20"/>
    <w:bookmarkStart w:id="21" w:name="introduction"/>
    <w:p>
      <w:pPr>
        <w:pStyle w:val="Heading2"/>
      </w:pPr>
      <w:r>
        <w:t xml:space="preserve">1. Introduction</w:t>
      </w:r>
    </w:p>
    <w:p>
      <w:pPr>
        <w:pStyle w:val="FirstParagraph"/>
      </w:pPr>
      <w:r>
        <w:t xml:space="preserve">The institution of secondary education in Italy serves as a pivotal transitional phase between compulsory basic education and higher learning or vocational training. Within this framework, the figure of the secondary teacher is central to student development, curriculum delivery, and societal reproduction. However, in Rome—the capital city of Italy—this role is complicated by the specific demographic and social dynamics of one of Europe’s most historic yet rapidly modernizing metropolises.</w:t>
      </w:r>
    </w:p>
    <w:p>
      <w:pPr>
        <w:pStyle w:val="BodyText"/>
      </w:pPr>
      <w:r>
        <w:t xml:space="preserve">Rome acts as a microcosm of contemporary Italy. It houses a diverse population ranging from long-standing residents to significant communities of international migrants, as well as families displaced internally from other regions. Consequently, the secondary school teacher in Rome must navigate not only the complexities of adolescent psychology and subject-matter expertise but also the intricate web of socioeconomic disparities prevalent in urban settings. This article aims to dissect these challenges, exploring how national directives on teacher training and assessment intersect with local realities.</w:t>
      </w:r>
    </w:p>
    <w:bookmarkEnd w:id="21"/>
    <w:bookmarkStart w:id="22" w:name="X2fba983fcfb135879ffe18513734851911bd39e"/>
    <w:p>
      <w:pPr>
        <w:pStyle w:val="Heading2"/>
      </w:pPr>
      <w:r>
        <w:t xml:space="preserve">2. The Institutional Context: National Policies and Local Realities</w:t>
      </w:r>
    </w:p>
    <w:p>
      <w:pPr>
        <w:pStyle w:val="FirstParagraph"/>
      </w:pPr>
      <w:r>
        <w:t xml:space="preserve">The Italian education system has undergone significant restructuring over the past two decades, most notably through the "Gelmini Reform" and subsequent updates under current Ministry guidelines. These reforms have standardized evaluation metrics for both students and teachers across the country, including Rome. For the secondary teacher, this means a heightened accountability regarding student outcomes on national examinations such as the</w:t>
      </w:r>
      <w:r>
        <w:t xml:space="preserve"> </w:t>
      </w:r>
      <w:r>
        <w:rPr>
          <w:iCs/>
          <w:i/>
        </w:rPr>
        <w:t xml:space="preserve">Esame di Stato</w:t>
      </w:r>
      <w:r>
        <w:t xml:space="preserve">.</w:t>
      </w:r>
    </w:p>
    <w:p>
      <w:pPr>
        <w:pStyle w:val="BodyText"/>
      </w:pPr>
      <w:r>
        <w:t xml:space="preserve">In Rome, these policies are applied within schools that often suffer from resource constraints compared to suburban or rural institutions in wealthier northern regions. The infrastructure of many historic buildings in the city center is aging, requiring teachers to adapt their pedagogical methods to less-than-ideal physical environments. Despite these material challenges, Roman teachers have demonstrated remarkable resilience, often sourcing external resources and collaborating with local non-governmental organizations (NGOs) to supplement state funding.</w:t>
      </w:r>
    </w:p>
    <w:bookmarkEnd w:id="22"/>
    <w:bookmarkStart w:id="25" w:name="diversity-and-inclusion-in-the-classroom"/>
    <w:p>
      <w:pPr>
        <w:pStyle w:val="Heading2"/>
      </w:pPr>
      <w:r>
        <w:t xml:space="preserve">3. Diversity and Inclusion in the Classroom</w:t>
      </w:r>
    </w:p>
    <w:p>
      <w:pPr>
        <w:pStyle w:val="FirstParagraph"/>
      </w:pPr>
      <w:r>
        <w:t xml:space="preserve">A defining characteristic of secondary education in Rome is its diversity. Classrooms frequently contain students from various linguistic, cultural, and religious backgrounds. For the teacher, this necessitates a shift from a monocultural pedagogical approach to one rooted in intercultural competence.</w:t>
      </w:r>
    </w:p>
    <w:bookmarkStart w:id="23" w:name="language-acquisition-and-support"/>
    <w:p>
      <w:pPr>
        <w:pStyle w:val="Heading3"/>
      </w:pPr>
      <w:r>
        <w:t xml:space="preserve">3.1 Language Acquisition and Support</w:t>
      </w:r>
    </w:p>
    <w:p>
      <w:pPr>
        <w:pStyle w:val="FirstParagraph"/>
      </w:pPr>
      <w:r>
        <w:t xml:space="preserve">A significant portion of the student population in Rome includes those for whom Italian is not their first language (L2 learners). Secondary teachers are increasingly tasked with supporting these students without possessing specialized training in linguistics. While the system provides for "Italian as a Second Language" support classes, regular subject teachers must integrate differentiated instruction strategies to ensure equitable access to the curriculum. This dual responsibility—teaching content while simultaneously teaching language—places a substantial cognitive load on educators.</w:t>
      </w:r>
    </w:p>
    <w:bookmarkEnd w:id="23"/>
    <w:bookmarkStart w:id="24" w:name="socio-economic-disparities"/>
    <w:p>
      <w:pPr>
        <w:pStyle w:val="Heading3"/>
      </w:pPr>
      <w:r>
        <w:t xml:space="preserve">3.2 Socio-Economic Disparities</w:t>
      </w:r>
    </w:p>
    <w:p>
      <w:pPr>
        <w:pStyle w:val="FirstParagraph"/>
      </w:pPr>
      <w:r>
        <w:t xml:space="preserve">Rome exhibits stark contrasts between affluent districts (such as Parioli) and marginalized neighborhoods (such as Tor Bella Monaca or San Basilio). Teachers in the latter areas often function as social workers, addressing issues related to poverty, family instability, and community safety. The expectation for teachers to address these non-academic barriers is growing, yet professional development opportunities focusing on trauma-informed teaching remain limited within the standard Italian teacher training curriculum.</w:t>
      </w:r>
    </w:p>
    <w:bookmarkEnd w:id="24"/>
    <w:bookmarkEnd w:id="25"/>
    <w:bookmarkStart w:id="26" w:name="Xb7a9e7143b99e067b0e78d24c01cddc720be25f"/>
    <w:p>
      <w:pPr>
        <w:pStyle w:val="Heading2"/>
      </w:pPr>
      <w:r>
        <w:t xml:space="preserve">4. Digital Transformation and Pedagogical Innovation</w:t>
      </w:r>
    </w:p>
    <w:p>
      <w:pPr>
        <w:pStyle w:val="FirstParagraph"/>
      </w:pPr>
      <w:r>
        <w:t xml:space="preserve">The acceleration of digitalization in education, hastened by the post-pandemic era, has fundamentally altered the role of the secondary teacher. In Rome, initiatives such as "Piano Nazionale Scuola Digitale" (National School Digital Plan) have mandated the integration of Information and Communication Technologies (ICT) into daily teaching.</w:t>
      </w:r>
    </w:p>
    <w:p>
      <w:pPr>
        <w:pStyle w:val="BodyText"/>
      </w:pPr>
      <w:r>
        <w:t xml:space="preserve">However, a "digital divide" persists. While many teachers in Rome are proficient users of smartboards and learning management systems, there is an uneven distribution of advanced digital pedagogical skills. The challenge lies not merely in the possession of hardware but in the methodological integration of technology to enhance critical thinking rather than simply digitizing traditional lecture methods. Furthermore, the teacher must act as a guide in navigating digital citizenship, helping students discern credible information from misinformation—a skill increasingly vital in today’s media-saturated society.</w:t>
      </w:r>
    </w:p>
    <w:bookmarkEnd w:id="26"/>
    <w:bookmarkStart w:id="27" w:name="professional-identity-and-burnout"/>
    <w:p>
      <w:pPr>
        <w:pStyle w:val="Heading2"/>
      </w:pPr>
      <w:r>
        <w:t xml:space="preserve">5. Professional Identity and Burnout</w:t>
      </w:r>
    </w:p>
    <w:p>
      <w:pPr>
        <w:pStyle w:val="FirstParagraph"/>
      </w:pPr>
      <w:r>
        <w:t xml:space="preserve">The cumulative effect of these responsibilities has led to rising concerns regarding teacher burnout and professional identity crises. Surveys conducted within the Lazio region indicate high levels of stress among secondary educators, attributed primarily to administrative burdens, large class sizes, and insufficient support for behavioral management.</w:t>
      </w:r>
    </w:p>
    <w:p>
      <w:pPr>
        <w:pStyle w:val="BodyText"/>
      </w:pPr>
      <w:r>
        <w:t xml:space="preserve">The traditional view of the teacher as an authoritative figure is being replaced by a model of facilitator and mentor. While this shift is pedagogically sound, it requires continuous adaptation and emotional labor. Without adequate institutional support structures—such as counseling services for staff or reduced administrative workloads—the sustainability of the teaching profession in Rome remains at risk.</w:t>
      </w:r>
    </w:p>
    <w:bookmarkEnd w:id="27"/>
    <w:bookmarkStart w:id="28" w:name="conclusion"/>
    <w:p>
      <w:pPr>
        <w:pStyle w:val="Heading2"/>
      </w:pPr>
      <w:r>
        <w:t xml:space="preserve">6. Conclusion</w:t>
      </w:r>
    </w:p>
    <w:p>
      <w:pPr>
        <w:pStyle w:val="FirstParagraph"/>
      </w:pPr>
      <w:r>
        <w:t xml:space="preserve">The secondary teacher in Rome operates at the intersection of tradition and modernity, heritage and diversity, policy and practice. They are tasked with upholding high academic standards while simultaneously addressing profound social inequalities. To sustain this vital role, it is imperative that educational policymakers in Italy move beyond standardized testing metrics to invest in holistic professional development.</w:t>
      </w:r>
    </w:p>
    <w:p>
      <w:pPr>
        <w:pStyle w:val="BodyText"/>
      </w:pPr>
      <w:r>
        <w:t xml:space="preserve">Future strategies should focus on:</w:t>
      </w:r>
      <w:r>
        <w:br/>
      </w:r>
      <w:r>
        <w:t xml:space="preserve">1. Enhancing specialized training for teachers working in high-diversity contexts.</w:t>
      </w:r>
      <w:r>
        <w:br/>
      </w:r>
      <w:r>
        <w:t xml:space="preserve">2. Providing robust psychological and administrative support to mitigate burnout.</w:t>
      </w:r>
      <w:r>
        <w:br/>
      </w:r>
      <w:r>
        <w:t xml:space="preserve">3. Fostering community partnerships that alleviate the social burden placed on educators.</w:t>
      </w:r>
    </w:p>
    <w:p>
      <w:pPr>
        <w:pStyle w:val="BodyText"/>
      </w:pPr>
      <w:r>
        <w:t xml:space="preserve">By recognizing the unique complexities of teaching in Rome, stakeholders can better support teachers in fulfilling their essential role as architects of both individual student success and societal cohesion.</w:t>
      </w:r>
    </w:p>
    <w:bookmarkEnd w:id="28"/>
    <w:bookmarkStart w:id="29" w:name="references"/>
    <w:p>
      <w:pPr>
        <w:pStyle w:val="Heading2"/>
      </w:pPr>
      <w:r>
        <w:t xml:space="preserve">References</w:t>
      </w:r>
    </w:p>
    <w:p>
      <w:pPr>
        <w:numPr>
          <w:ilvl w:val="0"/>
          <w:numId w:val="1001"/>
        </w:numPr>
        <w:pStyle w:val="Compact"/>
      </w:pPr>
      <w:r>
        <w:t xml:space="preserve">Benedetti, M. (2018). *Education Reform in Italy: The Legacy of the Gelmini Decree*. Journal of Southern European Society and Politics.</w:t>
      </w:r>
    </w:p>
    <w:p>
      <w:pPr>
        <w:numPr>
          <w:ilvl w:val="0"/>
          <w:numId w:val="1001"/>
        </w:numPr>
        <w:pStyle w:val="Compact"/>
      </w:pPr>
      <w:r>
        <w:t xml:space="preserve">Miur (Italian Ministry of Education). (2023). *Annual Report on School Performance in Rome*. Rome: MIUR Publications.</w:t>
      </w:r>
    </w:p>
    <w:p>
      <w:pPr>
        <w:numPr>
          <w:ilvl w:val="0"/>
          <w:numId w:val="1001"/>
        </w:numPr>
        <w:pStyle w:val="Compact"/>
      </w:pPr>
      <w:r>
        <w:t xml:space="preserve">Rossi, G., &amp; Bianchi, L. (2021). *Intercultural Pedagogy in Urban Classrooms: A Case Study of Roman Secondary Schools*. European Journal of Education Studies.</w:t>
      </w:r>
    </w:p>
    <w:p>
      <w:pPr>
        <w:numPr>
          <w:ilvl w:val="0"/>
          <w:numId w:val="1001"/>
        </w:numPr>
        <w:pStyle w:val="Compact"/>
      </w:pPr>
      <w:r>
        <w:t xml:space="preserve">Valli, M. (2020). *Digital Divides and Teacher Competence in the Post-Pandemic Era*. Italian Review of Educational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Secondary Education in Rome: Challenges, Innovations, and Future Trajectories</dc:title>
  <dc:creator/>
  <dc:language>en</dc:language>
  <cp:keywords/>
  <dcterms:created xsi:type="dcterms:W3CDTF">2026-07-29T06:11:03Z</dcterms:created>
  <dcterms:modified xsi:type="dcterms:W3CDTF">2026-07-29T06:11:03Z</dcterms:modified>
</cp:coreProperties>
</file>

<file path=docProps/custom.xml><?xml version="1.0" encoding="utf-8"?>
<Properties xmlns="http://schemas.openxmlformats.org/officeDocument/2006/custom-properties" xmlns:vt="http://schemas.openxmlformats.org/officeDocument/2006/docPropsVTypes"/>
</file>