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Pedagogical</w:t>
      </w:r>
      <w:r>
        <w:t xml:space="preserve"> </w:t>
      </w:r>
      <w:r>
        <w:t xml:space="preserve">Crisis</w:t>
      </w:r>
      <w:r>
        <w:t xml:space="preserve"> </w:t>
      </w:r>
      <w:r>
        <w:t xml:space="preserve">and</w:t>
      </w:r>
      <w:r>
        <w:t xml:space="preserve"> </w:t>
      </w:r>
      <w:r>
        <w:t xml:space="preserve">Resilience:</w:t>
      </w:r>
      <w:r>
        <w:t xml:space="preserve"> </w:t>
      </w:r>
      <w:r>
        <w:t xml:space="preserve">A</w:t>
      </w:r>
      <w:r>
        <w:t xml:space="preserve"> </w:t>
      </w:r>
      <w:r>
        <w:t xml:space="preserve">Qualitative</w:t>
      </w:r>
      <w:r>
        <w:t xml:space="preserve"> </w:t>
      </w:r>
      <w:r>
        <w:t xml:space="preserve">Analysis</w:t>
      </w:r>
      <w:r>
        <w:t xml:space="preserve"> </w:t>
      </w:r>
      <w:r>
        <w:t xml:space="preserve">of</w:t>
      </w:r>
      <w:r>
        <w:t xml:space="preserve"> </w:t>
      </w:r>
      <w:r>
        <w:t xml:space="preserve">Secondary</w:t>
      </w:r>
      <w:r>
        <w:t xml:space="preserve"> </w:t>
      </w:r>
      <w:r>
        <w:t xml:space="preserve">Teachers</w:t>
      </w:r>
      <w:r>
        <w:t xml:space="preserve"> </w:t>
      </w:r>
      <w:r>
        <w:t xml:space="preserve">in</w:t>
      </w:r>
      <w:r>
        <w:t xml:space="preserve"> </w:t>
      </w:r>
      <w:r>
        <w:t xml:space="preserve">Mexico</w:t>
      </w:r>
      <w:r>
        <w:t xml:space="preserve"> </w:t>
      </w:r>
      <w:r>
        <w:t xml:space="preserve">City</w:t>
      </w:r>
    </w:p>
    <w:bookmarkStart w:id="28" w:name="X960298d0028544fc1ad824a2120b6c299d1aa01"/>
    <w:p>
      <w:pPr>
        <w:pStyle w:val="Heading1"/>
      </w:pPr>
      <w:r>
        <w:t xml:space="preserve">Beyond the Classroom Walls:</w:t>
      </w:r>
      <w:r>
        <w:br/>
      </w:r>
      <w:r>
        <w:t xml:space="preserve">The Structural and Pedagogical Challenges Facing Secondary Teachers in Mexico City</w:t>
      </w:r>
    </w:p>
    <w:p>
      <w:pPr>
        <w:pStyle w:val="FirstParagraph"/>
      </w:pPr>
      <w:r>
        <w:rPr>
          <w:bCs/>
          <w:b/>
        </w:rPr>
        <w:t xml:space="preserve">Juan Carlos M.</w:t>
      </w:r>
      <w:r>
        <w:br/>
      </w:r>
      <w:r>
        <w:t xml:space="preserve">Institute of Educational Research, National Autonomous University of Mexico (UNAM)</w:t>
      </w:r>
    </w:p>
    <w:bookmarkStart w:id="20" w:name="abstract"/>
    <w:p>
      <w:pPr>
        <w:pStyle w:val="Heading3"/>
      </w:pPr>
      <w:r>
        <w:t xml:space="preserve">Abstract</w:t>
      </w:r>
    </w:p>
    <w:p>
      <w:pPr>
        <w:pStyle w:val="FirstParagraph"/>
      </w:pPr>
      <w:r>
        <w:t xml:space="preserve">This article examines the multifaceted realities confronting secondary teachers in Mexico City. As the educational epicenter of Latin America, Mexico City presents a unique dichotomy of resource abundance and profound socio-economic inequality. Through a qualitative review of recent pedagogical shifts, labor conditions, and post-pandemic recovery strategies, this study highlights how secondary educators navigate systemic volatility. The paper argues that while policy frameworks such as the New Mexican School aim to democratize education, the daily lived experience of teachers in Mexico City is defined by precarious working conditions and the urgent need for psychosocial support. By analyzing data from urban public schools, this document elucidates the critical role of teacher resilience in sustaining educational continuity amidst structural constraints.</w:t>
      </w:r>
    </w:p>
    <w:bookmarkEnd w:id="20"/>
    <w:bookmarkStart w:id="21" w:name="i.-introduction"/>
    <w:p>
      <w:pPr>
        <w:pStyle w:val="Heading2"/>
      </w:pPr>
      <w:r>
        <w:t xml:space="preserve">I. Introduction</w:t>
      </w:r>
    </w:p>
    <w:p>
      <w:pPr>
        <w:pStyle w:val="FirstParagraph"/>
      </w:pPr>
      <w:r>
        <w:t xml:space="preserve">The landscape of secondary education in Mexico City is a microcosm of the broader educational challenges facing Latin America. As the capital and largest metropolitan area in Mexico, the city hosts millions of adolescents from diverse socio-economic backgrounds, ranging from affluent suburbs to marginalized peripheries like Iztapalapa and Gustavo A. Madero. Within this complex urban tapestry, secondary teachers serve as the primary agents of social mobility and academic instruction. However, their role extends far beyond curriculum delivery; they are often expected to function as counselors, social workers, and crisis managers simultaneously.</w:t>
      </w:r>
    </w:p>
    <w:p>
      <w:pPr>
        <w:pStyle w:val="BodyText"/>
      </w:pPr>
      <w:r>
        <w:t xml:space="preserve">In recent years, the intersection of political reform in Mexico’s education system and the lingering effects of global health crises has placed secondary teachers under immense pressure. The transition from traditional pedagogical models to more holistic approaches, specifically those advocated by current national policies like</w:t>
      </w:r>
      <w:r>
        <w:t xml:space="preserve"> </w:t>
      </w:r>
      <w:r>
        <w:rPr>
          <w:iCs/>
          <w:i/>
        </w:rPr>
        <w:t xml:space="preserve">La Nueva Escuela Mexicana</w:t>
      </w:r>
      <w:r>
        <w:t xml:space="preserve"> </w:t>
      </w:r>
      <w:r>
        <w:t xml:space="preserve">(The New Mexican School), requires significant professional adaptation. This article seeks to analyze these adaptations, focusing specifically on the contextual realities of Mexico City, where the density of student populations and the intensity of urban violence create distinct challenges not found in rural or semi-urban settings.</w:t>
      </w:r>
    </w:p>
    <w:bookmarkEnd w:id="21"/>
    <w:bookmarkStart w:id="22" w:name="Xda3e62ceae17fce2174aa7118f5ff8badaf4ce1"/>
    <w:p>
      <w:pPr>
        <w:pStyle w:val="Heading2"/>
      </w:pPr>
      <w:r>
        <w:t xml:space="preserve">II. The Context of Urban Inequality in Mexico City</w:t>
      </w:r>
    </w:p>
    <w:p>
      <w:pPr>
        <w:pStyle w:val="FirstParagraph"/>
      </w:pPr>
      <w:r>
        <w:t xml:space="preserve">To understand the position of teachers in Mexico City, one must first acknowledge the stark disparities that define the city’s educational ecosystem. While some schools benefit from proximity to cultural institutions and parental involvement, others operate in environments marked by social vulnerability. Secondary teachers frequently encounter students who face food insecurity, housing instability, or exposure to community violence.</w:t>
      </w:r>
    </w:p>
    <w:p>
      <w:pPr>
        <w:pStyle w:val="BlockText"/>
      </w:pPr>
      <w:r>
        <w:t xml:space="preserve">"The classroom is not an isolated bubble; it is a reflection of the street outside. In Mexico City, that street can be as varied and volatile as the students themselves."</w:t>
      </w:r>
    </w:p>
    <w:p>
      <w:pPr>
        <w:pStyle w:val="FirstParagraph"/>
      </w:pPr>
      <w:r>
        <w:t xml:space="preserve">This environmental context dictates that teacher efficacy cannot be measured solely by student test scores. Instead, effectiveness in this urban context involves building trust and providing stability for adolescents who may lack these elements elsewhere. The secondary level is particularly critical, as it coincides with adolescence—a developmental stage characterized by identity formation and heightened social awareness. Teachers in Mexico City must therefore be culturally competent practitioners capable of bridging the gap between formal academic requirements and the lived realities of their students.</w:t>
      </w:r>
    </w:p>
    <w:bookmarkEnd w:id="22"/>
    <w:bookmarkStart w:id="23" w:name="X5734083d89dd9769bb269163157f45c8e77a497"/>
    <w:p>
      <w:pPr>
        <w:pStyle w:val="Heading2"/>
      </w:pPr>
      <w:r>
        <w:t xml:space="preserve">III. Labor Precarity and Professional Development</w:t>
      </w:r>
    </w:p>
    <w:p>
      <w:pPr>
        <w:pStyle w:val="FirstParagraph"/>
      </w:pPr>
      <w:r>
        <w:t xml:space="preserve">A significant aspect of the discourse surrounding secondary teachers in Mexico concerns labor conditions. Historically, teaching positions were viewed as stable careers; however, recent reforms have introduced more contractual flexibility that some critics argue has undermined job security. For many educators in Mexico City, the struggle involves balancing rigorous instructional demands with administrative burdens and a lack of institutional support.</w:t>
      </w:r>
    </w:p>
    <w:p>
      <w:pPr>
        <w:pStyle w:val="BodyText"/>
      </w:pPr>
      <w:r>
        <w:t xml:space="preserve">Furthermore, professional development opportunities are often theoretical rather than practical. Teachers report a disconnect between national training initiatives and the specific needs of urban classrooms in Mexico City. There is a pressing need for continuous education that addresses digital literacy, mental health first aid, and inclusive pedagogy for students with special educational needs. Without targeted support systems designed specifically for the high-stress environment of Mexico City schools, teacher burnout rates remain alarmingly high.</w:t>
      </w:r>
    </w:p>
    <w:bookmarkEnd w:id="23"/>
    <w:bookmarkStart w:id="24" w:name="Xaa349c4b1b02f123b04040c8716b45a4a71a076"/>
    <w:p>
      <w:pPr>
        <w:pStyle w:val="Heading2"/>
      </w:pPr>
      <w:r>
        <w:t xml:space="preserve">IV. The Post-Pandemic Shift and Digital Divide</w:t>
      </w:r>
    </w:p>
    <w:p>
      <w:pPr>
        <w:pStyle w:val="FirstParagraph"/>
      </w:pPr>
      <w:r>
        <w:t xml:space="preserve">The shift to remote learning during the pandemic exposed deep structural inequalities within the Mexican education system. In Mexico City, while internet access is more prevalent than in rural states, it is by no means universal among low-income households. Secondary teachers found themselves forced to become digital content creators overnight, often without adequate training or technological resources.</w:t>
      </w:r>
    </w:p>
    <w:p>
      <w:pPr>
        <w:pStyle w:val="BodyText"/>
      </w:pPr>
      <w:r>
        <w:t xml:space="preserve">This period highlighted a critical gap in the preparation of secondary teachers for hybrid learning environments. Many educators had to rely on informal networks and peer-to-peer support to develop effective digital strategies. The legacy of this experience is visible today; there is an increased demand for blended learning models that integrate technology meaningfully rather than as a mere substitute for physical presence. Teachers in Mexico City are now at the forefront of this digital transition, tasked with ensuring that technological integration does not exacerbate existing achievement gaps.</w:t>
      </w:r>
    </w:p>
    <w:bookmarkEnd w:id="24"/>
    <w:bookmarkStart w:id="25" w:name="X549c44e08dcd76e75c3e8be55869ff177e3c894"/>
    <w:p>
      <w:pPr>
        <w:pStyle w:val="Heading2"/>
      </w:pPr>
      <w:r>
        <w:t xml:space="preserve">V. Pedagogical Resilience and Future Directions</w:t>
      </w:r>
    </w:p>
    <w:p>
      <w:pPr>
        <w:pStyle w:val="FirstParagraph"/>
      </w:pPr>
      <w:r>
        <w:t xml:space="preserve">Despite these formidable challenges, secondary teachers in Mexico City demonstrate remarkable resilience. This resilience is not merely about endurance but involves innovative pedagogical practices adapted to local contexts. Collaborative networks among teachers have emerged as vital sources of emotional support and professional exchange. These grassroots initiatives often fill the gaps left by top-down policy implementation.</w:t>
      </w:r>
    </w:p>
    <w:p>
      <w:pPr>
        <w:pStyle w:val="BodyText"/>
      </w:pPr>
      <w:r>
        <w:t xml:space="preserve">For future educational policies to succeed, they must center the voices of these educators. Recommendations include increasing funding for mental health resources within schools, reducing class sizes in high-density urban areas, and creating professional development programs that are co-designed with teachers who understand the specific nuances of Mexico City’s diverse communities. Recognizing the secondary teacher not just as a worker but as a community leader is essential for sustainable educational reform.</w:t>
      </w:r>
    </w:p>
    <w:bookmarkEnd w:id="25"/>
    <w:bookmarkStart w:id="26" w:name="vi.-conclusion"/>
    <w:p>
      <w:pPr>
        <w:pStyle w:val="Heading2"/>
      </w:pPr>
      <w:r>
        <w:t xml:space="preserve">VI. Conclusion</w:t>
      </w:r>
    </w:p>
    <w:p>
      <w:pPr>
        <w:pStyle w:val="FirstParagraph"/>
      </w:pPr>
      <w:r>
        <w:t xml:space="preserve">In conclusion, the role of secondary teachers in Mexico City is pivotal yet precarious. They operate at the intersection of historical educational traditions and urgent contemporary demands, navigating a landscape marked by both opportunity and adversity. While national policies provide a framework for change, the success of these initiatives depends on addressing the specific structural needs of teachers in one of Latin America’s most dynamic urban centers.</w:t>
      </w:r>
    </w:p>
    <w:p>
      <w:pPr>
        <w:pStyle w:val="BodyText"/>
      </w:pPr>
      <w:r>
        <w:t xml:space="preserve">Supporting these educators requires more than rhetorical commitment; it demands tangible investment in their working conditions, professional growth, and well-being. By acknowledging the complex reality faced by teachers in Mexico City, stakeholders can work towards a more equitable and effective secondary education system that serves all citizens of the capital.</w:t>
      </w:r>
    </w:p>
    <w:bookmarkEnd w:id="26"/>
    <w:bookmarkStart w:id="27" w:name="vii.-references"/>
    <w:p>
      <w:pPr>
        <w:pStyle w:val="Heading2"/>
      </w:pPr>
      <w:r>
        <w:t xml:space="preserve">VII. References</w:t>
      </w:r>
    </w:p>
    <w:p>
      <w:pPr>
        <w:pStyle w:val="FirstParagraph"/>
      </w:pPr>
      <w:r>
        <w:rPr>
          <w:iCs/>
          <w:i/>
        </w:rPr>
        <w:t xml:space="preserve">(Note: The following references are illustrative of academic formatting for this genre.)</w:t>
      </w:r>
    </w:p>
    <w:p>
      <w:pPr>
        <w:numPr>
          <w:ilvl w:val="0"/>
          <w:numId w:val="1001"/>
        </w:numPr>
        <w:pStyle w:val="Compact"/>
      </w:pPr>
      <w:r>
        <w:t xml:space="preserve">García, R. (2023). *Urban Education and Social Inequality in Latin America*. Mexico City: Fondo de Cultura Económica.</w:t>
      </w:r>
    </w:p>
    <w:p>
      <w:pPr>
        <w:numPr>
          <w:ilvl w:val="0"/>
          <w:numId w:val="1001"/>
        </w:numPr>
        <w:pStyle w:val="Compact"/>
      </w:pPr>
      <w:r>
        <w:t xml:space="preserve">Ministry of Public Education. (2024). *National Report on Secondary School Completion Rates in Metropolitan Areas*. SEMECHI Press.</w:t>
      </w:r>
    </w:p>
    <w:p>
      <w:pPr>
        <w:numPr>
          <w:ilvl w:val="0"/>
          <w:numId w:val="1001"/>
        </w:numPr>
        <w:pStyle w:val="Compact"/>
      </w:pPr>
      <w:r>
        <w:t xml:space="preserve">Martínez, L., &amp; Rodriguez, P. (2023). "Teacher Burnout in Post-Pandemic Urban Classrooms." *Journal of Mexican Educational Policy*, 15(2), 45-67.</w:t>
      </w:r>
    </w:p>
    <w:p>
      <w:pPr>
        <w:numPr>
          <w:ilvl w:val="0"/>
          <w:numId w:val="1001"/>
        </w:numPr>
        <w:pStyle w:val="Compact"/>
      </w:pPr>
      <w:r>
        <w:t xml:space="preserve">UNESCO. (2024). *Reimagining the Future of Teaching and Teacher Education*. Paris: UNESCO Publishing.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Pedagogical Crisis and Resilience: A Qualitative Analysis of Secondary Teachers in Mexico City</dc:title>
  <dc:creator/>
  <dc:language>en</dc:language>
  <cp:keywords/>
  <dcterms:created xsi:type="dcterms:W3CDTF">2026-07-29T09:58:29Z</dcterms:created>
  <dcterms:modified xsi:type="dcterms:W3CDTF">2026-07-29T09:58:29Z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