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Transition:</w:t>
      </w:r>
      <w:r>
        <w:t xml:space="preserve"> </w:t>
      </w:r>
      <w:r>
        <w:t xml:space="preserve">Challenges</w:t>
      </w:r>
      <w:r>
        <w:t xml:space="preserve"> </w:t>
      </w:r>
      <w:r>
        <w:t xml:space="preserve">and</w:t>
      </w:r>
      <w:r>
        <w:t xml:space="preserve"> </w:t>
      </w:r>
      <w:r>
        <w:t xml:space="preserve">Strategies</w:t>
      </w:r>
      <w:r>
        <w:t xml:space="preserve"> </w:t>
      </w:r>
      <w:r>
        <w:t xml:space="preserve">for</w:t>
      </w:r>
      <w:r>
        <w:t xml:space="preserve"> </w:t>
      </w:r>
      <w:r>
        <w:t xml:space="preserve">Secondary</w:t>
      </w:r>
      <w:r>
        <w:t xml:space="preserve"> </w:t>
      </w:r>
      <w:r>
        <w:t xml:space="preserve">Teachers</w:t>
      </w:r>
      <w:r>
        <w:t xml:space="preserve"> </w:t>
      </w:r>
      <w:r>
        <w:t xml:space="preserve">in</w:t>
      </w:r>
      <w:r>
        <w:t xml:space="preserve"> </w:t>
      </w:r>
      <w:r>
        <w:t xml:space="preserve">Kathmandu,</w:t>
      </w:r>
      <w:r>
        <w:t xml:space="preserve"> </w:t>
      </w:r>
      <w:r>
        <w:t xml:space="preserve">Nepal</w:t>
      </w:r>
    </w:p>
    <w:bookmarkStart w:id="28" w:name="X579819f6979dd2efc2aaa47ef0980cad38145bf"/>
    <w:p>
      <w:pPr>
        <w:pStyle w:val="Heading1"/>
      </w:pPr>
      <w:r>
        <w:t xml:space="preserve">The Pedagogical Transition: Challenges and Strategies for Secondary Teachers in Kathmandu, Nepal</w:t>
      </w:r>
    </w:p>
    <w:p>
      <w:pPr>
        <w:pStyle w:val="FirstParagraph"/>
      </w:pPr>
      <w:r>
        <w:rPr>
          <w:bCs/>
          <w:b/>
        </w:rPr>
        <w:t xml:space="preserve">[Journal Name Placeholder]</w:t>
      </w:r>
      <w:r>
        <w:br/>
      </w:r>
      <w:r>
        <w:t xml:space="preserve">Volume 42, Issue 3, 2023</w:t>
      </w:r>
      <w:r>
        <w:br/>
      </w:r>
      <w:r>
        <w:t xml:space="preserve">Department of Education and Sociology</w:t>
      </w:r>
    </w:p>
    <w:bookmarkStart w:id="20" w:name="abstract"/>
    <w:p>
      <w:pPr>
        <w:pStyle w:val="Heading3"/>
      </w:pPr>
      <w:r>
        <w:t xml:space="preserve">Abstract</w:t>
      </w:r>
    </w:p>
    <w:p>
      <w:pPr>
        <w:pStyle w:val="FirstParagraph"/>
      </w:pPr>
      <w:r>
        <w:t xml:space="preserve">The educational landscape in Nepal has undergone significant transformation over the past two decades, driven by federal restructuring, curriculum reforms, and rapid urbanization. This article examines the evolving role of secondary teachers within this dynamic context, with a specific focus on Kathmandu. As the capital city serves as both an economic hub and a center for educational innovation, teachers in Kathmandu face unique pressures ranging from overcrowded classrooms to the digital divide. Through a qualitative analysis of recent pedagogical shifts and policy implementations, this study highlights the critical need for enhanced professional development, infrastructure support, and psychological resilience among educators. The findings suggest that while the transition toward competency-based education offers promising outcomes for student engagement, secondary teachers require substantial institutional backing to navigate these changes effectively.</w:t>
      </w:r>
    </w:p>
    <w:p>
      <w:pPr>
        <w:pStyle w:val="BodyText"/>
      </w:pPr>
      <w:r>
        <w:rPr>
          <w:bCs/>
          <w:b/>
        </w:rPr>
        <w:t xml:space="preserve">Keywords:</w:t>
      </w:r>
      <w:r>
        <w:t xml:space="preserve"> </w:t>
      </w:r>
      <w:r>
        <w:t xml:space="preserve">Secondary Education, Teacher Professional Development, Kathmandu Nepal Curriculum Reform Educational Policy Urban Education</w:t>
      </w:r>
    </w:p>
    <w:bookmarkEnd w:id="20"/>
    <w:bookmarkStart w:id="21" w:name="i.-introduction"/>
    <w:p>
      <w:pPr>
        <w:pStyle w:val="Heading2"/>
      </w:pPr>
      <w:r>
        <w:t xml:space="preserve">I. Introduction</w:t>
      </w:r>
    </w:p>
    <w:p>
      <w:pPr>
        <w:pStyle w:val="FirstParagraph"/>
      </w:pPr>
      <w:r>
        <w:t xml:space="preserve">Nepal’s commitment to universal basic education has been a cornerstone of national development policy since the implementation of the Constitution in 2015. Within this broader framework, secondary education serves as a critical bridge between foundational learning and higher education or vocational training. The role of the</w:t>
      </w:r>
      <w:r>
        <w:t xml:space="preserve"> </w:t>
      </w:r>
      <w:r>
        <w:rPr>
          <w:bCs/>
          <w:b/>
        </w:rPr>
        <w:t xml:space="preserve">Teacher</w:t>
      </w:r>
      <w:r>
        <w:t xml:space="preserve"> </w:t>
      </w:r>
      <w:r>
        <w:t xml:space="preserve">at this level is pivotal, acting not merely as an instructor but as a facilitator of critical thinking, social cohesion, and academic excellence. However, the efficacy of these educators is deeply influenced by their geographic and socio-economic context.</w:t>
      </w:r>
    </w:p>
    <w:p>
      <w:pPr>
        <w:pStyle w:val="BodyText"/>
      </w:pPr>
      <w:r>
        <w:t xml:space="preserve">Kathmandu, the capital city of Nepal presents a distinct microcosm for analyzing educational trends. As the most urbanized district in Nepal Kathmandu attracts a diverse population seeking better educational opportunities. This influx has led to rapid proliferation of both government and private schools, creating a competitive yet strained environment for educators. Unlike rural areas where isolation might be the primary challenge,</w:t>
      </w:r>
      <w:r>
        <w:t xml:space="preserve"> </w:t>
      </w:r>
      <w:r>
        <w:rPr>
          <w:bCs/>
          <w:b/>
        </w:rPr>
        <w:t xml:space="preserve">Nepal Kathmandu</w:t>
      </w:r>
      <w:r>
        <w:t xml:space="preserve"> </w:t>
      </w:r>
      <w:r>
        <w:t xml:space="preserve">teachers grapple with issues of high student-teacher ratios, parental pressure regarding academic performance, and the integration of technology in traditional settings. This article aims to explore these nuances, providing a comprehensive overview of the current state of secondary teaching in one of South Asia’s most dynamic urban centers.</w:t>
      </w:r>
    </w:p>
    <w:bookmarkEnd w:id="21"/>
    <w:bookmarkStart w:id="22" w:name="X5717ac12340334d0bc20bd9365956a7eb924792"/>
    <w:p>
      <w:pPr>
        <w:pStyle w:val="Heading2"/>
      </w:pPr>
      <w:r>
        <w:t xml:space="preserve">II. The Contextual Shift: From rote Learning to Competency</w:t>
      </w:r>
    </w:p>
    <w:p>
      <w:pPr>
        <w:pStyle w:val="FirstParagraph"/>
      </w:pPr>
      <w:r>
        <w:t xml:space="preserve">The National Curriculum Framework (NCF) introduced by the government has mandated a shift from traditional, rote-learning methodologies to competency-based education. For secondary teachers in Kathmandu, this represents a paradigm shift that requires significant retraining and mindset adjustment. The old model emphasized memorization of facts for examinations such as the Secondary Education Examination (SEE). In contrast, the new framework demands that educators foster skills such as analysis, creativity, and practical application.</w:t>
      </w:r>
    </w:p>
    <w:p>
      <w:pPr>
        <w:pStyle w:val="BodyText"/>
      </w:pPr>
      <w:r>
        <w:t xml:space="preserve">In practice, many teachers in</w:t>
      </w:r>
      <w:r>
        <w:t xml:space="preserve"> </w:t>
      </w:r>
      <w:r>
        <w:rPr>
          <w:bCs/>
          <w:b/>
        </w:rPr>
        <w:t xml:space="preserve">Nepal Kathmandu</w:t>
      </w:r>
      <w:r>
        <w:t xml:space="preserve"> </w:t>
      </w:r>
      <w:r>
        <w:t xml:space="preserve">find this transition challenging. While private institutions have been quicker to adapt by hiring younger, tech-savvy staff and investing in modern resources public schools often lag behind due to resource constraints. A significant number of veteran educators feel overwhelmed by the requirement to design lesson plans that align with competency outcomes rather than textbook chapters. This disconnect highlights a gap between policy formulation at the federal level and classroom implementation at the local level.</w:t>
      </w:r>
    </w:p>
    <w:bookmarkEnd w:id="22"/>
    <w:bookmarkStart w:id="23" w:name="Xf1808f1dc60b0f9d7425d88db71a4291a910e23"/>
    <w:p>
      <w:pPr>
        <w:pStyle w:val="Heading2"/>
      </w:pPr>
      <w:r>
        <w:t xml:space="preserve">III. Infrastructure and Resource Disparities</w:t>
      </w:r>
    </w:p>
    <w:p>
      <w:pPr>
        <w:pStyle w:val="FirstParagraph"/>
      </w:pPr>
      <w:r>
        <w:t xml:space="preserve">The quality of education is inextricably linked to the infrastructure available to teachers and students. In Kathmandu, disparities are stark even within the city limits. While affluent neighborhoods boast schools with smart classrooms, laboratories, and digital libraries, schools in peri-urban areas like Kirtipur or Bhaisepati often operate with limited resources.</w:t>
      </w:r>
      <w:r>
        <w:t xml:space="preserve"> </w:t>
      </w:r>
      <w:r>
        <w:rPr>
          <w:bCs/>
          <w:b/>
        </w:rPr>
        <w:t xml:space="preserve">Secondary Teachers</w:t>
      </w:r>
      <w:r>
        <w:t xml:space="preserve"> </w:t>
      </w:r>
      <w:r>
        <w:t xml:space="preserve">in under-resourced settings must frequently improvise teaching aids and manage multi-grade classes due to teacher shortages.</w:t>
      </w:r>
    </w:p>
    <w:p>
      <w:pPr>
        <w:pStyle w:val="BodyText"/>
      </w:pPr>
      <w:r>
        <w:t xml:space="preserve">Furthermore the physical infrastructure of many older schools poses health and safety concerns. Poor ventilation, inadequate sanitation, and lack of green spaces contribute to high levels of stress among faculty members. The government has initiated programs to upgrade school infrastructure, but bureaucratic delays often hinder progress. Consequently, teachers spend a significant portion of their time addressing basic logistical needs rather than focusing on pedagogical innovation.</w:t>
      </w:r>
    </w:p>
    <w:bookmarkEnd w:id="23"/>
    <w:bookmarkStart w:id="24" w:name="X3fbe76a06ff777723d5950c9b43fc49f802f144"/>
    <w:p>
      <w:pPr>
        <w:pStyle w:val="Heading2"/>
      </w:pPr>
      <w:r>
        <w:t xml:space="preserve">IV. Professional Development and Mental Health</w:t>
      </w:r>
    </w:p>
    <w:p>
      <w:pPr>
        <w:pStyle w:val="FirstParagraph"/>
      </w:pPr>
      <w:r>
        <w:t xml:space="preserve">Continuous professional development is essential for any educator to remain effective in a changing world. However, the training mechanisms available to teachers in Kathmandu are often fragmented. While the National Center for Educational Development (NCED) offers various workshops many teachers report that these sessions are theoretical and do not provide practical tools for classroom management or differentiated instruction.</w:t>
      </w:r>
    </w:p>
    <w:p>
      <w:pPr>
        <w:pStyle w:val="BodyText"/>
      </w:pPr>
      <w:r>
        <w:t xml:space="preserve">Mental health is another critical, yet often overlooked aspect of the teaching profession. The pressure to produce high SEE results places immense stress on secondary teachers in</w:t>
      </w:r>
      <w:r>
        <w:t xml:space="preserve"> </w:t>
      </w:r>
      <w:r>
        <w:rPr>
          <w:bCs/>
          <w:b/>
        </w:rPr>
        <w:t xml:space="preserve">Nepal Kathmandu</w:t>
      </w:r>
      <w:r>
        <w:t xml:space="preserve">. Long working hours, administrative burdens, and societal expectations contribute to burnout rates that are increasingly concerning. There is a growing need for institutional support systems that prioritize the well-being of educators, including counseling services and peer-support networks.</w:t>
      </w:r>
    </w:p>
    <w:bookmarkEnd w:id="24"/>
    <w:bookmarkStart w:id="25" w:name="v.-strategies-for-improvement"/>
    <w:p>
      <w:pPr>
        <w:pStyle w:val="Heading2"/>
      </w:pPr>
      <w:r>
        <w:t xml:space="preserve">V. Strategies for Improvement</w:t>
      </w:r>
    </w:p>
    <w:p>
      <w:pPr>
        <w:pStyle w:val="FirstParagraph"/>
      </w:pPr>
      <w:r>
        <w:t xml:space="preserve">To address these challenges a multi-faceted approach is required. First, there must be a localized approach to professional development tailored to the specific needs of Kathmandu’s diverse school environments. This could involve peer-mentoring programs where experienced teachers share best practices with newer entrants.</w:t>
      </w:r>
    </w:p>
    <w:p>
      <w:pPr>
        <w:pStyle w:val="BodyText"/>
      </w:pPr>
      <w:r>
        <w:t xml:space="preserve">Secondly, investment in digital infrastructure is crucial but must be accompanied by training on how to use technology effectively as a pedagogical tool rather than just a novelty. The government and private sector should collaborate to provide affordable internet access and devices for schools in low-income areas.</w:t>
      </w:r>
    </w:p>
    <w:p>
      <w:pPr>
        <w:pStyle w:val="BodyText"/>
      </w:pPr>
      <w:r>
        <w:t xml:space="preserve">Finally, policy reforms must recognize the workload of secondary teachers. Reducing non-teaching administrative duties and ensuring adequate staffing ratios will allow educators to focus on their primary mandate: teaching. Recognizing the hard work of teachers through incentives and career advancement opportunities can also boost morale and retention rates.</w:t>
      </w:r>
    </w:p>
    <w:bookmarkEnd w:id="25"/>
    <w:bookmarkStart w:id="26" w:name="vi.-conclusion"/>
    <w:p>
      <w:pPr>
        <w:pStyle w:val="Heading2"/>
      </w:pPr>
      <w:r>
        <w:t xml:space="preserve">VI. Conclusion</w:t>
      </w:r>
    </w:p>
    <w:p>
      <w:pPr>
        <w:pStyle w:val="FirstParagraph"/>
      </w:pPr>
      <w:r>
        <w:t xml:space="preserve">The role of the secondary teacher in Kathmandu is more complex and demanding than ever before. They stand at the forefront of educational reform, navigating a landscape that blends traditional values with modern aspirations. While challenges such as resource limitations and high stress levels persist, there is a strong foundation for improvement through targeted policy interventions and community engagement.</w:t>
      </w:r>
    </w:p>
    <w:p>
      <w:pPr>
        <w:pStyle w:val="BodyText"/>
      </w:pPr>
      <w:r>
        <w:t xml:space="preserve">For</w:t>
      </w:r>
      <w:r>
        <w:t xml:space="preserve"> </w:t>
      </w:r>
      <w:r>
        <w:rPr>
          <w:bCs/>
          <w:b/>
        </w:rPr>
        <w:t xml:space="preserve">Nepal Kathmandu</w:t>
      </w:r>
      <w:r>
        <w:t xml:space="preserve"> </w:t>
      </w:r>
      <w:r>
        <w:t xml:space="preserve">to maintain its status as an educational hub in the region, it is imperative that the state invests in its human capital. Empowering teachers with better training, resources, and support will not only enhance the quality of education but also contribute to the holistic development of Nepali youth. Future research should focus on longitudinal studies tracking the impact of recent curriculum reforms on student outcomes and teacher satisfaction.</w:t>
      </w:r>
    </w:p>
    <w:bookmarkEnd w:id="26"/>
    <w:bookmarkStart w:id="27" w:name="vii.-references"/>
    <w:p>
      <w:pPr>
        <w:pStyle w:val="Heading2"/>
      </w:pPr>
      <w:r>
        <w:t xml:space="preserve">VII. References</w:t>
      </w:r>
    </w:p>
    <w:p>
      <w:pPr>
        <w:pStyle w:val="FirstParagraph"/>
      </w:pPr>
      <w:r>
        <w:t xml:space="preserve">1. Ministry of Education, Science and Technology (MoEST). (2019). National Curriculum Framework for School Sector Development Plan. Kathmandu: Government of Nepal.</w:t>
      </w:r>
    </w:p>
    <w:p>
      <w:pPr>
        <w:pStyle w:val="BodyText"/>
      </w:pPr>
      <w:r>
        <w:t xml:space="preserve">2. Sharma, B., &amp; Adhikari, T. (2021). Urban Education Challenges in South Asia: A Case Study of Kathmandu Valley. Journal of Asian Educational Studies, 15(3), 45-67.</w:t>
      </w:r>
    </w:p>
    <w:p>
      <w:pPr>
        <w:pStyle w:val="BodyText"/>
      </w:pPr>
      <w:r>
        <w:t xml:space="preserve">3. Poudel, S. (2022). Teacher Preparedness for Competency-Based Education in Nepal. Kathmandu University Education Journal, 8(1), 112-130.</w:t>
      </w:r>
    </w:p>
    <w:p>
      <w:pPr>
        <w:pStyle w:val="BodyText"/>
      </w:pPr>
      <w:r>
        <w:t xml:space="preserve">4. World Bank. (2023). Nepal Development Update: Investing in People for a Resilient Future. Washington, DC: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Transition: Challenges and Strategies for Secondary Teachers in Kathmandu, Nepal</dc:title>
  <dc:creator/>
  <dc:language>en</dc:language>
  <cp:keywords/>
  <dcterms:created xsi:type="dcterms:W3CDTF">2026-07-30T03:48:14Z</dcterms:created>
  <dcterms:modified xsi:type="dcterms:W3CDTF">2026-07-30T03:48:14Z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