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Secondary</w:t>
      </w:r>
      <w:r>
        <w:t xml:space="preserve"> </w:t>
      </w:r>
      <w:r>
        <w:t xml:space="preserve">Teacher</w:t>
      </w:r>
      <w:r>
        <w:t xml:space="preserve"> </w:t>
      </w:r>
      <w:r>
        <w:t xml:space="preserve">Efficacy</w:t>
      </w:r>
      <w:r>
        <w:t xml:space="preserve"> </w:t>
      </w:r>
      <w:r>
        <w:t xml:space="preserve">in</w:t>
      </w:r>
      <w:r>
        <w:t xml:space="preserve"> </w:t>
      </w:r>
      <w:r>
        <w:t xml:space="preserve">Abuja,</w:t>
      </w:r>
      <w:r>
        <w:t xml:space="preserve"> </w:t>
      </w:r>
      <w:r>
        <w:t xml:space="preserve">Nigeria</w:t>
      </w:r>
    </w:p>
    <w:bookmarkStart w:id="33" w:name="Xbc4428643ef27c8ab14adbd40c697263f37da90"/>
    <w:p>
      <w:pPr>
        <w:pStyle w:val="Heading1"/>
      </w:pPr>
      <w:r>
        <w:t xml:space="preserve">The Pedagogical Imperative: Reimagining Secondary Teacher Efficacy in Abuja, Nigeria</w:t>
      </w:r>
    </w:p>
    <w:p>
      <w:pPr>
        <w:pStyle w:val="FirstParagraph"/>
      </w:pPr>
      <w:r>
        <w:t xml:space="preserve">Dr. Amina Yusuf</w:t>
      </w:r>
      <w:r>
        <w:br/>
      </w:r>
      <w:r>
        <w:t xml:space="preserve">Department of Curriculum and Instruction</w:t>
      </w:r>
      <w:r>
        <w:br/>
      </w:r>
      <w:r>
        <w:t xml:space="preserve">National Open University of Nigeria, Abuja Campus</w:t>
      </w:r>
      <w:r>
        <w:br/>
      </w:r>
    </w:p>
    <w:bookmarkStart w:id="20" w:name="abstract"/>
    <w:p>
      <w:pPr>
        <w:pStyle w:val="Heading3"/>
      </w:pPr>
      <w:r>
        <w:t xml:space="preserve">Abstract</w:t>
      </w:r>
    </w:p>
    <w:p>
      <w:pPr>
        <w:pStyle w:val="FirstParagraph"/>
      </w:pPr>
      <w:r>
        <w:t xml:space="preserve">The quality of education in any nation is intrinsically linked to the competence and motivation of its teaching workforce. This article examines the critical role of the secondary teacher within the specific socio-educational context of Abuja, Nigeria. As Nigeria’s capital city, Abuja presents a unique paradox: it is a hub for political and economic advancement yet grapples with systemic challenges in educational delivery. Drawing upon recent pedagogical frameworks and empirical observations from public and private institutions in the Federal Capital Territory (FCT), this paper argues that enhancing secondary education requires a holistic approach that integrates rigorous professional development, culturally responsive teaching, and robust policy support. The study highlights the urgent need to modernize teacher training modules to address contemporary challenges such as digital literacy gaps, large class sizes, and diverse student needs. By positioning the secondary teacher not merely as an instructor but as a pedagogical leader and community anchor, this article proposes strategies for elevating teaching standards in Abuja’s schools.</w:t>
      </w:r>
    </w:p>
    <w:bookmarkEnd w:id="20"/>
    <w:bookmarkStart w:id="21" w:name="introduction"/>
    <w:p>
      <w:pPr>
        <w:pStyle w:val="Heading2"/>
      </w:pPr>
      <w:r>
        <w:t xml:space="preserve">1. Introduction</w:t>
      </w:r>
    </w:p>
    <w:p>
      <w:pPr>
        <w:pStyle w:val="FirstParagraph"/>
      </w:pPr>
      <w:r>
        <w:t xml:space="preserve">The discourse surrounding educational reform in Nigeria has largely focused on infrastructure and curriculum design. However, there is a growing consensus among educational scholars that the teacher remains the most significant variable in student achievement. In the context of Abuja, Nigeria’s planned capital city, this assertion holds profound implications. Unlike other Nigerian states with deep-rooted colonial educational histories, Abuja represents a modernizing hub where rapid urbanization has outpaced social infrastructure development. Consequently, secondary teachers in Abuja operate in an environment characterized by high expectations yet constrained resources.</w:t>
      </w:r>
    </w:p>
    <w:p>
      <w:pPr>
        <w:pStyle w:val="BodyText"/>
      </w:pPr>
      <w:r>
        <w:t xml:space="preserve">This article posits that the efficacy of a secondary teacher is not solely determined by their subject matter knowledge but also by their ability to navigate the complex socio-economic dynamics of Abuja’s student population. The role of the teacher extends beyond rote learning facilitation; it encompasses mentorship, cultural mediation, and technological integration. As Nigeria strives to meet Sustainable Development Goal 4 (Quality Education), understanding the specific challenges faced by teachers in Abuja is paramount for developing targeted interventions.</w:t>
      </w:r>
    </w:p>
    <w:bookmarkEnd w:id="21"/>
    <w:bookmarkStart w:id="24" w:name="X7a0a2348832280c3f61f23970330dfd2369300d"/>
    <w:p>
      <w:pPr>
        <w:pStyle w:val="Heading2"/>
      </w:pPr>
      <w:r>
        <w:t xml:space="preserve">2. The Context of Secondary Education in Abuja</w:t>
      </w:r>
    </w:p>
    <w:p>
      <w:pPr>
        <w:pStyle w:val="FirstParagraph"/>
      </w:pPr>
      <w:r>
        <w:t xml:space="preserve">Abuja’s educational landscape is distinct due to its demographic composition. The city attracts a diverse population from all geopolitical zones of Nigeria, resulting in classrooms that are microcosms of the nation’s ethnic and linguistic diversity. For the secondary teacher, this diversity presents both an opportunity for rich pedagogical exchange and a challenge for uniform assessment.</w:t>
      </w:r>
    </w:p>
    <w:bookmarkStart w:id="22" w:name="infrastructure-and-resource-allocation"/>
    <w:p>
      <w:pPr>
        <w:pStyle w:val="Heading3"/>
      </w:pPr>
      <w:r>
        <w:t xml:space="preserve">2.1 Infrastructure and Resource Allocation</w:t>
      </w:r>
    </w:p>
    <w:p>
      <w:pPr>
        <w:pStyle w:val="FirstParagraph"/>
      </w:pPr>
      <w:r>
        <w:t xml:space="preserve">A comparative analysis of schools in Abuja reveals a stark divide between well-resourced private institutions and under-funded public schools. In many public secondary schools across the FCT, teachers face overcrowded classrooms, sometimes exceeding one hundred students per class. This physical constraint severely limits interactive pedagogical methods. Furthermore, while there has been an influx of information and communication technology (ICT) in some sectors of Abuja’s educational sector, access remains inconsistent. The secondary teacher is thus expected to bridge the digital divide using minimal resources.</w:t>
      </w:r>
    </w:p>
    <w:bookmarkEnd w:id="22"/>
    <w:bookmarkStart w:id="23" w:name="socio-economic-pressures-on-students"/>
    <w:p>
      <w:pPr>
        <w:pStyle w:val="Heading3"/>
      </w:pPr>
      <w:r>
        <w:t xml:space="preserve">2.2 Socio-Economic Pressures on Students</w:t>
      </w:r>
    </w:p>
    <w:p>
      <w:pPr>
        <w:pStyle w:val="FirstParagraph"/>
      </w:pPr>
      <w:r>
        <w:t xml:space="preserve">The socio-economic background of students in Abuja varies significantly. While many students come from affluent families due to the presence of government officials and corporate headquarters, a substantial number belong to low-income households often residing in peri-urban settlements like Kubwa or Gwarinpa. Teachers must be adept at identifying signs of poverty-induced learning barriers, such as malnutrition or lack of study materials at home. This requires a shift in the traditional teacher role from mere content delivery to holistic student support.</w:t>
      </w:r>
    </w:p>
    <w:bookmarkEnd w:id="23"/>
    <w:bookmarkEnd w:id="24"/>
    <w:bookmarkStart w:id="25" w:name="challenges-facing-the-secondary-teacher"/>
    <w:p>
      <w:pPr>
        <w:pStyle w:val="Heading2"/>
      </w:pPr>
      <w:r>
        <w:t xml:space="preserve">3. Challenges Facing the Secondary Teacher</w:t>
      </w:r>
    </w:p>
    <w:p>
      <w:pPr>
        <w:pStyle w:val="FirstParagraph"/>
      </w:pPr>
      <w:r>
        <w:t xml:space="preserve">The operational environment for teachers in Abuja is fraught with systemic challenges that impact their efficacy and morale.</w:t>
      </w:r>
    </w:p>
    <w:p>
      <w:pPr>
        <w:numPr>
          <w:ilvl w:val="0"/>
          <w:numId w:val="1001"/>
        </w:numPr>
        <w:pStyle w:val="Compact"/>
      </w:pPr>
      <w:r>
        <w:rPr>
          <w:bCs/>
          <w:b/>
        </w:rPr>
        <w:t xml:space="preserve">Inadequate Professional Development:</w:t>
      </w:r>
    </w:p>
    <w:p>
      <w:pPr>
        <w:numPr>
          <w:ilvl w:val="0"/>
          <w:numId w:val="1001"/>
        </w:numPr>
        <w:pStyle w:val="Compact"/>
      </w:pPr>
      <w:r>
        <w:rPr>
          <w:bCs/>
          <w:b/>
        </w:rPr>
        <w:t xml:space="preserve">Policy Instability:</w:t>
      </w:r>
    </w:p>
    <w:p>
      <w:pPr>
        <w:numPr>
          <w:ilvl w:val="0"/>
          <w:numId w:val="1001"/>
        </w:numPr>
        <w:pStyle w:val="Compact"/>
      </w:pPr>
      <w:r>
        <w:rPr>
          <w:bCs/>
          <w:b/>
        </w:rPr>
        <w:t xml:space="preserve">Motivation and Compensation:</w:t>
      </w:r>
    </w:p>
    <w:bookmarkEnd w:id="25"/>
    <w:bookmarkStart w:id="29" w:name="X01c585165a7bbcda2e8c3d301dc07f5b94876e6"/>
    <w:p>
      <w:pPr>
        <w:pStyle w:val="Heading2"/>
      </w:pPr>
      <w:r>
        <w:t xml:space="preserve">4. Strategies for Enhancing Teacher Efficacy</w:t>
      </w:r>
    </w:p>
    <w:p>
      <w:pPr>
        <w:pStyle w:val="FirstParagraph"/>
      </w:pPr>
      <w:r>
        <w:t xml:space="preserve">To address these challenges, a multi-faceted approach involving government policy, institutional leadership, and individual teacher agency is required.</w:t>
      </w:r>
    </w:p>
    <w:bookmarkStart w:id="26" w:name="contextualized-professional-development"/>
    <w:p>
      <w:pPr>
        <w:pStyle w:val="Heading3"/>
      </w:pPr>
      <w:r>
        <w:t xml:space="preserve">4.1 Contextualized Professional Development</w:t>
      </w:r>
    </w:p>
    <w:p>
      <w:pPr>
        <w:pStyle w:val="FirstParagraph"/>
      </w:pPr>
      <w:r>
        <w:t xml:space="preserve">The FCT Administration should prioritize continuous professional development (CPD) that is context-specific. Training programs should focus on differentiated instruction techniques suitable for large classes, inclusive education strategies for students with diverse linguistic backgrounds, and basic ICT integration. Peer-learning communities within schools can also be fostered, allowing experienced teachers in Abuja to mentor novices.</w:t>
      </w:r>
    </w:p>
    <w:bookmarkEnd w:id="26"/>
    <w:bookmarkStart w:id="27" w:name="curriculum-adaptation"/>
    <w:p>
      <w:pPr>
        <w:pStyle w:val="Heading3"/>
      </w:pPr>
      <w:r>
        <w:t xml:space="preserve">4.2 Curriculum Adaptation</w:t>
      </w:r>
    </w:p>
    <w:p>
      <w:pPr>
        <w:pStyle w:val="FirstParagraph"/>
      </w:pPr>
      <w:r>
        <w:t xml:space="preserve">The secondary teacher must be empowered to adapt the national curriculum to local contexts. In Abuja, integrating civic education that reflects the values of a federal capital and environmental studies relevant to urban sustainability can make learning more relatable for students. Teachers should be encouraged to use indigenous knowledge systems alongside global pedagogical standards.</w:t>
      </w:r>
    </w:p>
    <w:bookmarkEnd w:id="27"/>
    <w:bookmarkStart w:id="28" w:name="improving-working-conditions"/>
    <w:p>
      <w:pPr>
        <w:pStyle w:val="Heading3"/>
      </w:pPr>
      <w:r>
        <w:t xml:space="preserve">4.3 Improving Working Conditions</w:t>
      </w:r>
    </w:p>
    <w:p>
      <w:pPr>
        <w:pStyle w:val="FirstParagraph"/>
      </w:pPr>
      <w:r>
        <w:t xml:space="preserve">Motivation is heavily influenced by the working environment. Reducing class sizes through strategic recruitment and classroom expansion is critical. Additionally, providing teachers with teaching aids, such as projectors and internet connectivity in public schools, would significantly enhance their ability to deliver quality instruction.</w:t>
      </w:r>
    </w:p>
    <w:bookmarkEnd w:id="28"/>
    <w:bookmarkEnd w:id="29"/>
    <w:bookmarkStart w:id="30" w:name="the-future-role-of-the-secondary-teacher"/>
    <w:p>
      <w:pPr>
        <w:pStyle w:val="Heading2"/>
      </w:pPr>
      <w:r>
        <w:t xml:space="preserve">5. The Future Role of the Secondary Teacher</w:t>
      </w:r>
    </w:p>
    <w:p>
      <w:pPr>
        <w:pStyle w:val="FirstParagraph"/>
      </w:pPr>
      <w:r>
        <w:t xml:space="preserve">Looking ahead, the definition of a secondary teacher in Abuja must evolve. They are no longer just transmitters of information but facilitators of critical thinking and digital literacy. In an era where information is ubiquitous, the teacher’s value lies in curating knowledge and teaching students how to evaluate its validity.</w:t>
      </w:r>
    </w:p>
    <w:p>
      <w:pPr>
        <w:pStyle w:val="BodyText"/>
      </w:pPr>
      <w:r>
        <w:t xml:space="preserve">Furthermore, teachers will play a crucial role in social cohesion. Given Abuja’s diverse population, educators can serve as agents of peace-building by promoting tolerance and understanding among students from different ethnic backgrounds. This aligns with the broader national goal of unity and stability.</w:t>
      </w:r>
    </w:p>
    <w:bookmarkEnd w:id="30"/>
    <w:bookmarkStart w:id="31" w:name="conclusion"/>
    <w:p>
      <w:pPr>
        <w:pStyle w:val="Heading2"/>
      </w:pPr>
      <w:r>
        <w:t xml:space="preserve">6. Conclusion</w:t>
      </w:r>
    </w:p>
    <w:p>
      <w:pPr>
        <w:pStyle w:val="FirstParagraph"/>
      </w:pPr>
      <w:r>
        <w:t xml:space="preserve">The quality of secondary education in Abuja, Nigeria, is directly proportional to the support system provided to its teachers. While challenges such as resource limitations and large class sizes persist, they are not insurmountable. By investing in robust professional development, ensuring fair compensation, and fostering an environment that values pedagogical innovation, stakeholders can elevate the status of the secondary teacher.</w:t>
      </w:r>
    </w:p>
    <w:p>
      <w:pPr>
        <w:pStyle w:val="BodyText"/>
      </w:pPr>
      <w:r>
        <w:t xml:space="preserve">The transformation of Abuja’s educational landscape requires a concerted effort from the FCT Education Board, school administrators, parents, and teachers themselves. Only by recognizing the secondary teacher as a pivotal agent of change can Nigeria realize its educational potential in its capital city. The path forward demands not just policy reform but a cultural shift that reveres teaching as a noble and critically supported profession.</w:t>
      </w:r>
    </w:p>
    <w:bookmarkEnd w:id="31"/>
    <w:bookmarkStart w:id="32" w:name="references"/>
    <w:p>
      <w:pPr>
        <w:pStyle w:val="Heading2"/>
      </w:pPr>
      <w:r>
        <w:t xml:space="preserve">References</w:t>
      </w:r>
    </w:p>
    <w:p>
      <w:pPr>
        <w:numPr>
          <w:ilvl w:val="0"/>
          <w:numId w:val="1002"/>
        </w:numPr>
        <w:pStyle w:val="Compact"/>
      </w:pPr>
      <w:r>
        <w:t xml:space="preserve">Adeyemi, T. O., &amp; Adebanjo, W. A. (2019). *Teacher Motivation and Job Satisfaction in Nigerian Secondary Schools*. Journal of Educational Practice, 10(5), 45-58.</w:t>
      </w:r>
    </w:p>
    <w:p>
      <w:pPr>
        <w:numPr>
          <w:ilvl w:val="0"/>
          <w:numId w:val="1002"/>
        </w:numPr>
        <w:pStyle w:val="Compact"/>
      </w:pPr>
      <w:r>
        <w:t xml:space="preserve">Federal Republic of Nigeria. (2014). *National Policy on Education*. NERDC Press.</w:t>
      </w:r>
    </w:p>
    <w:p>
      <w:pPr>
        <w:numPr>
          <w:ilvl w:val="0"/>
          <w:numId w:val="1002"/>
        </w:numPr>
        <w:pStyle w:val="Compact"/>
      </w:pPr>
      <w:r>
        <w:t xml:space="preserve">Okoye, P. U. C., &amp; Edeh, J. K. (2017). *Influence of Teacher Qualification and Experience on Students’ Academic Achievement in Biology*. International Journal of Research and Innovation in Applied Science, 2(4), 135-142.</w:t>
      </w:r>
    </w:p>
    <w:p>
      <w:pPr>
        <w:numPr>
          <w:ilvl w:val="0"/>
          <w:numId w:val="1002"/>
        </w:numPr>
        <w:pStyle w:val="Compact"/>
      </w:pPr>
      <w:r>
        <w:t xml:space="preserve">Torunczyr-Hueck, E., &amp; Gasecka, A. (2020). *Education and Digital Skills Development: The Role of the Teacher*. UNESCO Publishing.</w:t>
      </w:r>
    </w:p>
    <w:p>
      <w:pPr>
        <w:numPr>
          <w:ilvl w:val="0"/>
          <w:numId w:val="1002"/>
        </w:numPr>
        <w:pStyle w:val="Compact"/>
      </w:pPr>
      <w:r>
        <w:t xml:space="preserve">Uche, N. C., &amp; Onyishi, I. E. (2018). *Students’ Perception of Teachers’ Competence in Teaching Science Subjects in Secondary Schools in Southeast Nigeria*. Journal of Education and Practice, 9(12), 78-85.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Secondary Teacher Efficacy in Abuja, Nigeria</dc:title>
  <dc:creator/>
  <dc:language>en</dc:language>
  <cp:keywords/>
  <dcterms:created xsi:type="dcterms:W3CDTF">2026-07-29T04:07:08Z</dcterms:created>
  <dcterms:modified xsi:type="dcterms:W3CDTF">2026-07-29T04:07:08Z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