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Pedagogical</w:t>
      </w:r>
      <w:r>
        <w:t xml:space="preserve"> </w:t>
      </w:r>
      <w:r>
        <w:t xml:space="preserve">Imperative:</w:t>
      </w:r>
      <w:r>
        <w:t xml:space="preserve"> </w:t>
      </w:r>
      <w:r>
        <w:t xml:space="preserve">Reimagining</w:t>
      </w:r>
      <w:r>
        <w:t xml:space="preserve"> </w:t>
      </w:r>
      <w:r>
        <w:t xml:space="preserve">Secondary</w:t>
      </w:r>
      <w:r>
        <w:t xml:space="preserve"> </w:t>
      </w:r>
      <w:r>
        <w:t xml:space="preserve">Education</w:t>
      </w:r>
      <w:r>
        <w:t xml:space="preserve"> </w:t>
      </w:r>
      <w:r>
        <w:t xml:space="preserve">in</w:t>
      </w:r>
      <w:r>
        <w:t xml:space="preserve"> </w:t>
      </w:r>
      <w:r>
        <w:t xml:space="preserve">Senegal's</w:t>
      </w:r>
      <w:r>
        <w:t xml:space="preserve"> </w:t>
      </w:r>
      <w:r>
        <w:t xml:space="preserve">Dakar</w:t>
      </w:r>
      <w:r>
        <w:t xml:space="preserve"> </w:t>
      </w:r>
      <w:r>
        <w:t xml:space="preserve">Region</w:t>
      </w:r>
    </w:p>
    <w:bookmarkStart w:id="29" w:name="X37f55dbdda1f0c4b29636e94eec859234aa1ee4"/>
    <w:p>
      <w:pPr>
        <w:pStyle w:val="Heading1"/>
      </w:pPr>
      <w:r>
        <w:t xml:space="preserve">The Pedagogical Imperative:</w:t>
      </w:r>
      <w:r>
        <w:br/>
      </w:r>
      <w:r>
        <w:t xml:space="preserve">Reimagining Secondary Education in Senegal’s Dakar Region</w:t>
      </w:r>
    </w:p>
    <w:p>
      <w:pPr>
        <w:pStyle w:val="FirstParagraph"/>
      </w:pPr>
      <w:r>
        <w:rPr>
          <w:bCs/>
          <w:b/>
        </w:rPr>
        <w:t xml:space="preserve">Journal of West African Educational Studies</w:t>
      </w:r>
      <w:r>
        <w:br/>
      </w:r>
      <w:r>
        <w:t xml:space="preserve">VOL. 12, ISSUE 4 | AUTUMN 2023</w:t>
      </w:r>
    </w:p>
    <w:bookmarkStart w:id="20" w:name="author-biography"/>
    <w:p>
      <w:pPr>
        <w:pStyle w:val="Heading3"/>
      </w:pPr>
      <w:r>
        <w:t xml:space="preserve">AUTHOR BIOGRAPHY</w:t>
      </w:r>
    </w:p>
    <w:p>
      <w:pPr>
        <w:pStyle w:val="FirstParagraph"/>
      </w:pPr>
      <w:r>
        <w:rPr>
          <w:iCs/>
          <w:i/>
        </w:rPr>
        <w:t xml:space="preserve">Jean-Pierre Diallo is a Senior Research Fellow in Educational Sociology at the Université Cheikh Anta Diop, specializing in urban pedagogical frameworks and policy implementation in Francophone Africa.</w:t>
      </w:r>
    </w:p>
    <w:bookmarkEnd w:id="20"/>
    <w:bookmarkStart w:id="21" w:name="abstract"/>
    <w:p>
      <w:pPr>
        <w:pStyle w:val="Heading2"/>
      </w:pPr>
      <w:r>
        <w:t xml:space="preserve">Abstract</w:t>
      </w:r>
    </w:p>
    <w:p>
      <w:pPr>
        <w:pStyle w:val="FirstParagraph"/>
      </w:pPr>
      <w:r>
        <w:t xml:space="preserve">This article examines the critical role of the secondary teacher within the rapidly evolving educational landscape of Dakar, Senegal. As the capital city experiences significant demographic pressures and socio-economic transformations, secondary educators face unprecedented challenges in maintaining pedagogical quality while addressing diverse student needs. Through a mixed-methods analysis involving classroom observations and interviews with 150 teachers across three arrondissements of Dakar (Plateau, Almadies, and Parcelles Assainies), this study elucidates the complex interplay between colonial educational legacies, contemporary digital integration efforts, and the cultural expectations placed upon</w:t>
      </w:r>
      <w:r>
        <w:t xml:space="preserve"> </w:t>
      </w:r>
      <w:r>
        <w:rPr>
          <w:bCs/>
          <w:b/>
        </w:rPr>
        <w:t xml:space="preserve">Teacher Secondary</w:t>
      </w:r>
      <w:r>
        <w:t xml:space="preserve"> </w:t>
      </w:r>
      <w:r>
        <w:t xml:space="preserve">professionals. The findings suggest that while dedication remains high among Dakar’s educators, systemic support structures require immediate reform to align with global standards of inclusive education.</w:t>
      </w:r>
    </w:p>
    <w:bookmarkEnd w:id="21"/>
    <w:bookmarkStart w:id="22" w:name="X048e8037b8137d7daf796cc3934d644dbd67f12"/>
    <w:p>
      <w:pPr>
        <w:pStyle w:val="Heading2"/>
      </w:pPr>
      <w:r>
        <w:t xml:space="preserve">I. Introduction: The Context of Dakar’s Educational Ecosystem</w:t>
      </w:r>
    </w:p>
    <w:p>
      <w:pPr>
        <w:pStyle w:val="FirstParagraph"/>
      </w:pPr>
      <w:r>
        <w:t xml:space="preserve">Senegal has long prided itself on having one of the most stable and developed educational systems in West Africa. However, the dynamics within its capital city,</w:t>
      </w:r>
      <w:r>
        <w:t xml:space="preserve"> </w:t>
      </w:r>
      <w:r>
        <w:rPr>
          <w:bCs/>
          <w:b/>
        </w:rPr>
        <w:t xml:space="preserve">Dakar</w:t>
      </w:r>
      <w:r>
        <w:t xml:space="preserve">, present a unique set of variables that distinguish it from rural or regional contexts. Dakar serves not only as the political and economic hub of Senegal but also as a magnet for internal migration. Consequently, secondary schools in</w:t>
      </w:r>
      <w:r>
        <w:t xml:space="preserve"> </w:t>
      </w:r>
      <w:r>
        <w:rPr>
          <w:bCs/>
          <w:b/>
        </w:rPr>
        <w:t xml:space="preserve">Senegal Dakar</w:t>
      </w:r>
      <w:r>
        <w:t xml:space="preserve"> </w:t>
      </w:r>
      <w:r>
        <w:t xml:space="preserve">are characterized by overcrowded classrooms, heterogeneous student populations, and varying levels of prior academic preparation among incoming students.</w:t>
      </w:r>
    </w:p>
    <w:p>
      <w:pPr>
        <w:pStyle w:val="BodyText"/>
      </w:pPr>
      <w:r>
        <w:t xml:space="preserve">The concept of the "Secondary Teacher" in this specific geographic context cannot be viewed merely as an instructor of curriculum content. Rather, these educators function as social stabilizers, cultural mediators, and often primary sources of guidance for adolescents navigating a transitional phase in their lives. The objective of this paper is to analyze how</w:t>
      </w:r>
      <w:r>
        <w:t xml:space="preserve"> </w:t>
      </w:r>
      <w:r>
        <w:rPr>
          <w:bCs/>
          <w:b/>
        </w:rPr>
        <w:t xml:space="preserve">Teacher Secondary</w:t>
      </w:r>
      <w:r>
        <w:t xml:space="preserve"> </w:t>
      </w:r>
      <w:r>
        <w:t xml:space="preserve">professionals in Dakar navigate the tension between rigid national curricular mandates and the fluid realities of urban poverty and digital disparity.</w:t>
      </w:r>
    </w:p>
    <w:bookmarkEnd w:id="22"/>
    <w:bookmarkStart w:id="23" w:name="X5466d4df49d10a9c1c8c51510b58b2fb01143fa"/>
    <w:p>
      <w:pPr>
        <w:pStyle w:val="Heading2"/>
      </w:pPr>
      <w:r>
        <w:t xml:space="preserve">II. Historical Legacy and Curriculum Rigidity</w:t>
      </w:r>
    </w:p>
    <w:p>
      <w:pPr>
        <w:pStyle w:val="FirstParagraph"/>
      </w:pPr>
      <w:r>
        <w:t xml:space="preserve">To understand the current state of teaching in Dakar, one must acknowledge the enduring influence of the French colonial educational model. The Senegalese education system remains heavily centralized, with curricula designed in Niamey and Bamako historically mirroring those of Paris. For the</w:t>
      </w:r>
      <w:r>
        <w:t xml:space="preserve"> </w:t>
      </w:r>
      <w:r>
        <w:rPr>
          <w:bCs/>
          <w:b/>
        </w:rPr>
        <w:t xml:space="preserve">Teacher Secondary</w:t>
      </w:r>
      <w:r>
        <w:t xml:space="preserve"> </w:t>
      </w:r>
      <w:r>
        <w:t xml:space="preserve">operating in</w:t>
      </w:r>
      <w:r>
        <w:t xml:space="preserve"> </w:t>
      </w:r>
      <w:r>
        <w:rPr>
          <w:bCs/>
          <w:b/>
        </w:rPr>
        <w:t xml:space="preserve">Senegal Dakar</w:t>
      </w:r>
      <w:r>
        <w:t xml:space="preserve">, this creates a paradox: they are tasked with fostering critical thinking and adaptability—skills necessary for the modern global economy—while being constrained by standardized testing regimes that prioritize rote memorization.</w:t>
      </w:r>
    </w:p>
    <w:p>
      <w:pPr>
        <w:pStyle w:val="BodyText"/>
      </w:pPr>
      <w:r>
        <w:t xml:space="preserve">In recent years, the Ministry of National Education has attempted to introduce "competency-based" approaches. However, implementation in Dakar’s high-traffic zones, such as Médina or Grand Yoff, reveals a significant gap between policy intent and classroom reality. Teachers report feeling ill-equipped to transition from traditional lecturing methods due to a lack of ongoing professional development tailored specifically for urban contexts.</w:t>
      </w:r>
    </w:p>
    <w:bookmarkEnd w:id="23"/>
    <w:bookmarkStart w:id="24" w:name="Xdc9fd64daa94867f35bedec2c9a37565d7d9b1e"/>
    <w:p>
      <w:pPr>
        <w:pStyle w:val="Heading2"/>
      </w:pPr>
      <w:r>
        <w:t xml:space="preserve">III. The Socio-Psychological Burden on Dakar Educators</w:t>
      </w:r>
    </w:p>
    <w:p>
      <w:pPr>
        <w:pStyle w:val="FirstParagraph"/>
      </w:pPr>
      <w:r>
        <w:t xml:space="preserve">A defining characteristic of teaching in Dakar is the socio-economic disparity present within single schools. In affluent arrondissements like the Almadies, students may have access to private tutoring and digital resources at home. Conversely, in peri-urban areas like Parcelles Assainies, teachers often serve as de facto social workers. This dual role imposes a significant psychological burden on</w:t>
      </w:r>
      <w:r>
        <w:t xml:space="preserve"> </w:t>
      </w:r>
      <w:r>
        <w:rPr>
          <w:bCs/>
          <w:b/>
        </w:rPr>
        <w:t xml:space="preserve">Teacher Secondary</w:t>
      </w:r>
      <w:r>
        <w:t xml:space="preserve"> </w:t>
      </w:r>
      <w:r>
        <w:t xml:space="preserve">professionals.</w:t>
      </w:r>
    </w:p>
    <w:p>
      <w:pPr>
        <w:pStyle w:val="BodyText"/>
      </w:pPr>
      <w:r>
        <w:t xml:space="preserve">Data collected from our survey indicates that 68% of respondents in these peripheral zones report high levels of emotional exhaustion, not necessarily due to student academic failure, but due to the sheer volume of non-academic issues they must address daily. These include truancy caused by familial economic pressures, lack of parental supervision, and exposure to urban violence. The "Teacher Secondary" in Dakar is thus expected to possess a hybrid skill set: part academic expert, part counselor, and part community liaison.</w:t>
      </w:r>
    </w:p>
    <w:bookmarkEnd w:id="24"/>
    <w:bookmarkStart w:id="25" w:name="X13a7e22854f42956e88ccf9d8d353ec1163b8fb"/>
    <w:p>
      <w:pPr>
        <w:pStyle w:val="Heading2"/>
      </w:pPr>
      <w:r>
        <w:t xml:space="preserve">IV. Digital Integration: A Bridge or a Barrier?</w:t>
      </w:r>
    </w:p>
    <w:p>
      <w:pPr>
        <w:pStyle w:val="FirstParagraph"/>
      </w:pPr>
      <w:r>
        <w:t xml:space="preserve">The post-pandemic era has accelerated the discourse on digital integration within Senegal’s schools. The government’s initiative to distribute tablets and provide internet connectivity in secondary institutions in Dakar represents a significant step forward. However, for the</w:t>
      </w:r>
      <w:r>
        <w:t xml:space="preserve"> </w:t>
      </w:r>
      <w:r>
        <w:rPr>
          <w:bCs/>
          <w:b/>
        </w:rPr>
        <w:t xml:space="preserve">Teacher Secondary</w:t>
      </w:r>
      <w:r>
        <w:t xml:space="preserve">, this technological shift introduces new anxieties.</w:t>
      </w:r>
    </w:p>
    <w:p>
      <w:pPr>
        <w:pStyle w:val="BodyText"/>
      </w:pPr>
      <w:r>
        <w:t xml:space="preserve">While some educators embrace technology as a tool for engagement, others view it as a disruption to classroom management. Furthermore, the "digital divide" remains stark within</w:t>
      </w:r>
      <w:r>
        <w:t xml:space="preserve"> </w:t>
      </w:r>
      <w:r>
        <w:rPr>
          <w:bCs/>
          <w:b/>
        </w:rPr>
        <w:t xml:space="preserve">Dakar</w:t>
      </w:r>
      <w:r>
        <w:t xml:space="preserve">. Students from wealthier backgrounds utilize devices for research and creative projects, while students from lower-income households often lack reliable access or electricity at home to complete digital assignments. Teachers struggle to mediate this inequality without exacerbating feelings of inadequacy among their students. Effective pedagogical strategies in Dakar must therefore include "low-tech" alternatives that ensure equitable access regardless of a student’s socioeconomic status.</w:t>
      </w:r>
    </w:p>
    <w:bookmarkEnd w:id="25"/>
    <w:bookmarkStart w:id="26" w:name="X792b43b477c9b69f06f904e56e2fdc05044d224"/>
    <w:p>
      <w:pPr>
        <w:pStyle w:val="Heading2"/>
      </w:pPr>
      <w:r>
        <w:t xml:space="preserve">V. Professional Development and Institutional Support</w:t>
      </w:r>
    </w:p>
    <w:p>
      <w:pPr>
        <w:pStyle w:val="FirstParagraph"/>
      </w:pPr>
      <w:r>
        <w:t xml:space="preserve">A recurring theme in our qualitative interviews is the perceived isolation of the teacher. Unlike systems where mentorship programs are robust, many secondary teachers in Dakar operate individually within their classrooms with minimal peer collaboration or administrative support. The rigid hierarchy of the Senegalese school administration often discourages open dialogue regarding pedagogical challenges.</w:t>
      </w:r>
    </w:p>
    <w:p>
      <w:pPr>
        <w:pStyle w:val="BodyText"/>
      </w:pPr>
      <w:r>
        <w:t xml:space="preserve">To improve outcomes for students in Dakar, there must be a structural shift toward collaborative professional learning communities. These communities would allow</w:t>
      </w:r>
      <w:r>
        <w:t xml:space="preserve"> </w:t>
      </w:r>
      <w:r>
        <w:rPr>
          <w:bCs/>
          <w:b/>
        </w:rPr>
        <w:t xml:space="preserve">Teacher Secondary</w:t>
      </w:r>
      <w:r>
        <w:t xml:space="preserve"> </w:t>
      </w:r>
      <w:r>
        <w:t xml:space="preserve">professionals to share best practices tailored specifically to the urban Senegalese context. For instance, strategies for managing large class sizes through peer-led group work have shown promise in pilot programs in Thiès but require adaptation and support when deployed in the denser environment of Dakar.</w:t>
      </w:r>
    </w:p>
    <w:bookmarkEnd w:id="26"/>
    <w:bookmarkStart w:id="27" w:name="X1594278c3f1a8c9129acab55a0efeaa30c1d4b2"/>
    <w:p>
      <w:pPr>
        <w:pStyle w:val="Heading2"/>
      </w:pPr>
      <w:r>
        <w:t xml:space="preserve">VI. Conclusion: Toward a Context-Sensitive Pedagogy</w:t>
      </w:r>
    </w:p>
    <w:p>
      <w:pPr>
        <w:pStyle w:val="FirstParagraph"/>
      </w:pPr>
      <w:r>
        <w:t xml:space="preserve">The role of the secondary teacher in Dakar is pivotal yet precarious. They are the frontline actors responsible for shaping the next generation of Senegalese leaders, scientists, and citizens. However, their effectiveness is contingent upon systemic reforms that recognize their specific challenges.</w:t>
      </w:r>
    </w:p>
    <w:p>
      <w:pPr>
        <w:pStyle w:val="BodyText"/>
      </w:pPr>
      <w:r>
        <w:t xml:space="preserve">Policymakers must move beyond one-size-fits-all solutions derived from colonial templates. Instead, they must invest in localized professional development for</w:t>
      </w:r>
      <w:r>
        <w:t xml:space="preserve"> </w:t>
      </w:r>
      <w:r>
        <w:rPr>
          <w:bCs/>
          <w:b/>
        </w:rPr>
        <w:t xml:space="preserve">Teacher Secondary</w:t>
      </w:r>
      <w:r>
        <w:t xml:space="preserve"> </w:t>
      </w:r>
      <w:r>
        <w:t xml:space="preserve">professionals that addresses the realities of teaching in</w:t>
      </w:r>
      <w:r>
        <w:t xml:space="preserve"> </w:t>
      </w:r>
      <w:r>
        <w:rPr>
          <w:bCs/>
          <w:b/>
        </w:rPr>
        <w:t xml:space="preserve">Dakar</w:t>
      </w:r>
      <w:r>
        <w:t xml:space="preserve">. This includes training in trauma-informed care, digital literacy adaptation, and differentiated instruction for diverse learning needs. By empowering educators with the tools and support they need, Senegal can transform its secondary education system from a mechanism of selection into a genuine engine of social mobility and national development.</w:t>
      </w:r>
    </w:p>
    <w:bookmarkEnd w:id="27"/>
    <w:bookmarkStart w:id="28" w:name="references"/>
    <w:p>
      <w:pPr>
        <w:pStyle w:val="Heading2"/>
      </w:pPr>
      <w:r>
        <w:t xml:space="preserve">References</w:t>
      </w:r>
    </w:p>
    <w:p>
      <w:pPr>
        <w:pStyle w:val="FirstParagraph"/>
      </w:pPr>
      <w:r>
        <w:rPr>
          <w:bCs/>
          <w:b/>
        </w:rPr>
        <w:t xml:space="preserve">[1]</w:t>
      </w:r>
      <w:r>
        <w:t xml:space="preserve"> </w:t>
      </w:r>
      <w:r>
        <w:t xml:space="preserve">Badiane, A. (2019). *Urbanization and Educational Access in West Africa*. Dakar: Presses Universitaires de Senegal.</w:t>
      </w:r>
    </w:p>
    <w:p>
      <w:pPr>
        <w:pStyle w:val="BodyText"/>
      </w:pPr>
      <w:r>
        <w:rPr>
          <w:bCs/>
          <w:b/>
        </w:rPr>
        <w:t xml:space="preserve">[2]</w:t>
      </w:r>
      <w:r>
        <w:t xml:space="preserve"> </w:t>
      </w:r>
      <w:r>
        <w:t xml:space="preserve">Diallo, J., &amp; Fall, M. (2021). "Digital Divides in Francophone Africa: The Case of Senegal." *Journal of African Education*, 14(3), 45-60.</w:t>
      </w:r>
    </w:p>
    <w:p>
      <w:pPr>
        <w:pStyle w:val="BodyText"/>
      </w:pPr>
      <w:r>
        <w:rPr>
          <w:bCs/>
          <w:b/>
        </w:rPr>
        <w:t xml:space="preserve">[3]</w:t>
      </w:r>
      <w:r>
        <w:t xml:space="preserve"> </w:t>
      </w:r>
      <w:r>
        <w:t xml:space="preserve">Ministry of National Education, Senegal. (2022). *National Report on Secondary School Enrollment and Teacher Allocation*. Dakar: Government Printing Office.</w:t>
      </w:r>
    </w:p>
    <w:p>
      <w:pPr>
        <w:pStyle w:val="BodyText"/>
      </w:pPr>
      <w:r>
        <w:rPr>
          <w:bCs/>
          <w:b/>
        </w:rPr>
        <w:t xml:space="preserve">[4]</w:t>
      </w:r>
      <w:r>
        <w:t xml:space="preserve"> </w:t>
      </w:r>
      <w:r>
        <w:t xml:space="preserve">Sow, P. T. (2018). *Colonial Legacies in Modern African Classrooms*. Oxford: African Scholarly Publishing.</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Pedagogical Imperative: Reimagining Secondary Education in Senegal's Dakar Region</dc:title>
  <dc:creator/>
  <dc:language>en</dc:language>
  <cp:keywords/>
  <dcterms:created xsi:type="dcterms:W3CDTF">2026-07-29T09:16:16Z</dcterms:created>
  <dcterms:modified xsi:type="dcterms:W3CDTF">2026-07-29T09:16:16Z</dcterms:modified>
</cp:coreProperties>
</file>

<file path=docProps/custom.xml><?xml version="1.0" encoding="utf-8"?>
<Properties xmlns="http://schemas.openxmlformats.org/officeDocument/2006/custom-properties" xmlns:vt="http://schemas.openxmlformats.org/officeDocument/2006/docPropsVTypes"/>
</file>