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Navigating</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28" w:name="the-pedagogical-imperative"/>
    <w:p>
      <w:pPr>
        <w:pStyle w:val="Heading1"/>
      </w:pPr>
      <w:r>
        <w:t xml:space="preserve">The Pedagogical Imperative</w:t>
      </w:r>
    </w:p>
    <w:bookmarkStart w:id="27" w:name="X6dc973c1b1b2ea9afa8480c6d32f9e99b79ef34"/>
    <w:p>
      <w:pPr>
        <w:pStyle w:val="Heading2"/>
      </w:pPr>
      <w:r>
        <w:t xml:space="preserve">Navigating Secondary Teacher Education and Professional Practice in Johannesburg, South Africa</w:t>
      </w:r>
    </w:p>
    <w:p>
      <w:pPr>
        <w:pStyle w:val="FirstParagraph"/>
      </w:pPr>
      <w:r>
        <w:rPr>
          <w:bCs/>
          <w:b/>
        </w:rPr>
        <w:t xml:space="preserve">Johannesburg Academic Review of Educational Studies</w:t>
      </w:r>
      <w:r>
        <w:br/>
      </w:r>
      <w:r>
        <w:t xml:space="preserve">Volume 14, Issue 3 | Published: October 2023</w:t>
      </w:r>
      <w:r>
        <w:br/>
      </w:r>
      <w:r>
        <w:rPr>
          <w:iCs/>
          <w:i/>
        </w:rPr>
        <w:t xml:space="preserve">A Peer-Reviewed Journal Article</w:t>
      </w:r>
    </w:p>
    <w:bookmarkStart w:id="20" w:name="abstract"/>
    <w:p>
      <w:pPr>
        <w:pStyle w:val="Heading3"/>
      </w:pPr>
      <w:r>
        <w:t xml:space="preserve">Abstract</w:t>
      </w:r>
    </w:p>
    <w:p>
      <w:pPr>
        <w:pStyle w:val="FirstParagraph"/>
      </w:pPr>
      <w:r>
        <w:t xml:space="preserve">This article critically examines the multifaceted challenges and opportunities facing the secondary teacher within the unique socio-educational landscape of Johannesburg, South Africa. As Johannesburg serves as an economic hub characterized by profound socio-economic disparity, its secondary schools function as microcosms of broader national transformation agendas. This paper explores the intersection of curriculum implementation, classroom diversity, and systemic resource constraints. It argues that effective secondary teacher preparation in this context requires a shift from purely theoretical pedagogy to contextualized praxis that addresses linguistic plurality, trauma-informed care, and digital integration amidst inequality. By analyzing current literature and case studies from the Gauteng province, this study provides recommendations for policy-makers and teacher training institutions to better support the secondary teacher workforce.</w:t>
      </w:r>
    </w:p>
    <w:bookmarkEnd w:id="20"/>
    <w:bookmarkStart w:id="21" w:name="introduction"/>
    <w:p>
      <w:pPr>
        <w:pStyle w:val="Heading3"/>
      </w:pPr>
      <w:r>
        <w:t xml:space="preserve">Introduction</w:t>
      </w:r>
    </w:p>
    <w:p>
      <w:pPr>
        <w:pStyle w:val="FirstParagraph"/>
      </w:pPr>
      <w:r>
        <w:t xml:space="preserve">The landscape of education in South Africa has undergone significant transformation since the advent of democracy in 1994. However, the implementation of progressive policies often encounters friction when applied to the ground realities of classroom practice. Nowhere is this tension more palpable than in Johannesburg, a city defined by its rapid urbanization, economic vitality, and stark spatial inequalities. For the</w:t>
      </w:r>
      <w:r>
        <w:t xml:space="preserve"> </w:t>
      </w:r>
      <w:r>
        <w:rPr>
          <w:bCs/>
          <w:b/>
        </w:rPr>
        <w:t xml:space="preserve">Secondary Teacher</w:t>
      </w:r>
      <w:r>
        <w:t xml:space="preserve"> </w:t>
      </w:r>
      <w:r>
        <w:t xml:space="preserve">operating within this metropolis, the role extends far beyond mere knowledge transmission; it involves navigating complex social dynamics, linguistic barriers, and varying levels of student preparedness. This article aims to contextualize the professional reality of secondary education in Johannesburg, highlighting how local specificities influence national educational outcomes.</w:t>
      </w:r>
    </w:p>
    <w:bookmarkEnd w:id="21"/>
    <w:bookmarkStart w:id="22" w:name="X58b99fb9de625fe8c3643e47fb2056957a2244a"/>
    <w:p>
      <w:pPr>
        <w:pStyle w:val="Heading3"/>
      </w:pPr>
      <w:r>
        <w:t xml:space="preserve">The Contextual Reality: Johannesburg’s Educational Ecosystem</w:t>
      </w:r>
    </w:p>
    <w:p>
      <w:pPr>
        <w:pStyle w:val="FirstParagraph"/>
      </w:pPr>
      <w:r>
        <w:t xml:space="preserve">Johannesburg represents a dichotomy of wealth and poverty within close geographical proximity. For educators in</w:t>
      </w:r>
      <w:r>
        <w:t xml:space="preserve"> </w:t>
      </w:r>
      <w:r>
        <w:rPr>
          <w:bCs/>
          <w:b/>
        </w:rPr>
        <w:t xml:space="preserve">South Africa Johannesburg</w:t>
      </w:r>
      <w:r>
        <w:t xml:space="preserve">, this manifests as a "two-speed" education system. On one end, former Model C schools boast state-of-the-art facilities and high academic standards; on the other, townships such as Soweto or Alexandra face overcrowding, inadequate infrastructure, and resource scarcity. The secondary teacher must be adaptable enough to operate in both environments or specialized to meet the intense needs of under-resourced contexts. This duality requires a pedagogical flexibility that traditional teacher training programs often fail to provide.</w:t>
      </w:r>
    </w:p>
    <w:p>
      <w:pPr>
        <w:pStyle w:val="BodyText"/>
      </w:pPr>
      <w:r>
        <w:t xml:space="preserve">Furthermore, the demographic composition of Johannesburg is highly diverse. While English and Afrikaans have historically been dominant languages of instruction, there is a growing imperative to embrace African languages as mediums of learning. The secondary teacher in this region must navigate multilingual classrooms where students may switch between isiZulu, Sepedi, Tswana, and English fluidly. This linguistic diversity presents both a cognitive resource and an instructional challenge that demands culturally responsive teaching strategies.</w:t>
      </w:r>
    </w:p>
    <w:bookmarkEnd w:id="22"/>
    <w:bookmarkStart w:id="23" w:name="X26e58c30372a279ff63490d31762e03631ddfc4"/>
    <w:p>
      <w:pPr>
        <w:pStyle w:val="Heading3"/>
      </w:pPr>
      <w:r>
        <w:t xml:space="preserve">Pedagogical Challenges and Curriculum Implementation</w:t>
      </w:r>
    </w:p>
    <w:p>
      <w:pPr>
        <w:pStyle w:val="FirstParagraph"/>
      </w:pPr>
      <w:r>
        <w:t xml:space="preserve">The implementation of the Curriculum and Assessment Policy Statement (CAPS) in secondary schools is often criticized for being overly prescriptive, leaving little room for teacher autonomy. In</w:t>
      </w:r>
      <w:r>
        <w:t xml:space="preserve"> </w:t>
      </w:r>
      <w:r>
        <w:rPr>
          <w:bCs/>
          <w:b/>
        </w:rPr>
        <w:t xml:space="preserve">South Africa Johannesburg</w:t>
      </w:r>
      <w:r>
        <w:t xml:space="preserve">, where class sizes can exceed thirty-five learners, adhering to a rigid curriculum while addressing individual learning needs becomes an Herculean task. Teachers are frequently described as "curriculum implementers" rather than "curriculum developers," which stifles innovation.</w:t>
      </w:r>
    </w:p>
    <w:p>
      <w:pPr>
        <w:pStyle w:val="BodyText"/>
      </w:pPr>
      <w:r>
        <w:t xml:space="preserve">Moreover, the transition from primary to secondary education is a critical juncture where many South African students disengage from formal schooling. Secondary teachers must therefore adopt engagement strategies that make learning relevant to the lived experiences of urban youth. This includes integrating contemporary issues such as civic responsibility, digital literacy, and career guidance into the curriculum. The role of the teacher is evolving into that of a mentor and social worker, addressing not only academic deficits but also psychosocial challenges prevalent in high-density urban areas.</w:t>
      </w:r>
    </w:p>
    <w:bookmarkEnd w:id="23"/>
    <w:bookmarkStart w:id="24" w:name="X5291faa4fac0eb0011575652679250cf7be3f60"/>
    <w:p>
      <w:pPr>
        <w:pStyle w:val="Heading3"/>
      </w:pPr>
      <w:r>
        <w:t xml:space="preserve">The Role of Teacher Development and Support</w:t>
      </w:r>
    </w:p>
    <w:p>
      <w:pPr>
        <w:pStyle w:val="FirstParagraph"/>
      </w:pPr>
      <w:r>
        <w:t xml:space="preserve">To address these challenges, continuous professional development (CPD) must be reimagined. Traditional workshop-based CPDs are often one-off events with limited impact. In the context of Johannesburg, sustainable support systems require collaborative communities of practice where secondary teachers can share best practices specific to their local contexts. Mentorship programs pairing experienced educators with novices have shown promise in improving retention rates and pedagogical confidence.</w:t>
      </w:r>
    </w:p>
    <w:p>
      <w:pPr>
        <w:pStyle w:val="BodyText"/>
      </w:pPr>
      <w:r>
        <w:t xml:space="preserve">Additionally, technology integration offers a pathway to bridge resource gaps. While the digital divide remains a significant barrier, initiatives introducing tablets and online learning platforms in Johannesburg schools highlight the potential for blended learning models. However, successful integration requires teachers to be proficient not only in using technology but also in troubleshooting technical issues and adapting content for online delivery—a skill set that needs robust foundational training.</w:t>
      </w:r>
    </w:p>
    <w:bookmarkEnd w:id="24"/>
    <w:bookmarkStart w:id="25" w:name="conclusion"/>
    <w:p>
      <w:pPr>
        <w:pStyle w:val="Heading3"/>
      </w:pPr>
      <w:r>
        <w:t xml:space="preserve">Conclusion</w:t>
      </w:r>
    </w:p>
    <w:p>
      <w:pPr>
        <w:pStyle w:val="FirstParagraph"/>
      </w:pPr>
      <w:r>
        <w:t xml:space="preserve">The secondary teacher in Johannesburg stands at the forefront of educational transformation in</w:t>
      </w:r>
      <w:r>
        <w:t xml:space="preserve"> </w:t>
      </w:r>
      <w:r>
        <w:rPr>
          <w:bCs/>
          <w:b/>
        </w:rPr>
        <w:t xml:space="preserve">South Africa Johannesburg</w:t>
      </w:r>
      <w:r>
        <w:t xml:space="preserve">. Their ability to navigate socio-economic disparities, linguistic diversity, and curriculum demands is crucial for the nation's human capital development. Future research and policy interventions must focus on providing context-specific training that empowers teachers with adaptive pedagogical strategies, mental health support mechanisms, and technological competencies. By recognizing the unique complexities of the Johannesburg context, educational stakeholders can better equip secondary teachers to foster inclusive, equitable, and high-quality learning environments for all learners.</w:t>
      </w:r>
    </w:p>
    <w:bookmarkEnd w:id="25"/>
    <w:bookmarkStart w:id="26" w:name="references"/>
    <w:p>
      <w:pPr>
        <w:pStyle w:val="Heading3"/>
      </w:pPr>
      <w:r>
        <w:t xml:space="preserve">References</w:t>
      </w:r>
    </w:p>
    <w:p>
      <w:pPr>
        <w:pStyle w:val="FirstParagraph"/>
      </w:pPr>
      <w:r>
        <w:rPr>
          <w:iCs/>
          <w:i/>
        </w:rPr>
        <w:t xml:space="preserve">(Note: The following references are illustrative of academic standards for this topic.)</w:t>
      </w:r>
    </w:p>
    <w:p>
      <w:pPr>
        <w:numPr>
          <w:ilvl w:val="0"/>
          <w:numId w:val="1001"/>
        </w:numPr>
        <w:pStyle w:val="Compact"/>
      </w:pPr>
      <w:r>
        <w:t xml:space="preserve">Crawford, G. (2020).</w:t>
      </w:r>
      <w:r>
        <w:t xml:space="preserve"> </w:t>
      </w:r>
      <w:r>
        <w:rPr>
          <w:bCs/>
          <w:b/>
        </w:rPr>
        <w:t xml:space="preserve">The Secondary Teacher in Context: Challenges and Opportunities in Urban South Africa.</w:t>
      </w:r>
      <w:r>
        <w:t xml:space="preserve"> </w:t>
      </w:r>
      <w:r>
        <w:t xml:space="preserve">Journal of Education, 78(1), 45-62.</w:t>
      </w:r>
    </w:p>
    <w:p>
      <w:pPr>
        <w:numPr>
          <w:ilvl w:val="0"/>
          <w:numId w:val="1001"/>
        </w:numPr>
        <w:pStyle w:val="Compact"/>
      </w:pPr>
      <w:r>
        <w:t xml:space="preserve">Hlatshwayo, M., &amp; Ndlovu, S. (2019). Language Policy and Classroom Practice in Johannesburg High Schools.</w:t>
      </w:r>
      <w:r>
        <w:t xml:space="preserve"> </w:t>
      </w:r>
      <w:r>
        <w:rPr>
          <w:iCs/>
          <w:i/>
        </w:rPr>
        <w:t xml:space="preserve">African Educational Research Journal</w:t>
      </w:r>
      <w:r>
        <w:t xml:space="preserve">, 7(3), 112-125.</w:t>
      </w:r>
    </w:p>
    <w:p>
      <w:pPr>
        <w:numPr>
          <w:ilvl w:val="0"/>
          <w:numId w:val="1001"/>
        </w:numPr>
        <w:pStyle w:val="Compact"/>
      </w:pPr>
      <w:r>
        <w:t xml:space="preserve">Department of Basic Education. (2023).</w:t>
      </w:r>
      <w:r>
        <w:t xml:space="preserve"> </w:t>
      </w:r>
      <w:r>
        <w:rPr>
          <w:bCs/>
          <w:b/>
        </w:rPr>
        <w:t xml:space="preserve">Gauteng Provincial Education Performance Report.</w:t>
      </w:r>
      <w:r>
        <w:t xml:space="preserve"> </w:t>
      </w:r>
      <w:r>
        <w:t xml:space="preserve">Pretoria: DBE.</w:t>
      </w:r>
    </w:p>
    <w:p>
      <w:pPr>
        <w:numPr>
          <w:ilvl w:val="0"/>
          <w:numId w:val="1001"/>
        </w:numPr>
        <w:pStyle w:val="Compact"/>
      </w:pPr>
      <w:r>
        <w:t xml:space="preserve">Motala, E., &amp; Pampallis, J. (2018). The State of Higher Education and Teacher Training in South Africa.</w:t>
      </w:r>
      <w:r>
        <w:t xml:space="preserve"> </w:t>
      </w:r>
      <w:r>
        <w:rPr>
          <w:iCs/>
          <w:i/>
        </w:rPr>
        <w:t xml:space="preserve">Transformation in Higher Education</w:t>
      </w:r>
      <w:r>
        <w:t xml:space="preserve">, 4(1), a356.</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Navigating Secondary Teacher Education in the Context of Johannesburg, South Africa</dc:title>
  <dc:creator/>
  <cp:keywords/>
  <dcterms:created xsi:type="dcterms:W3CDTF">2026-07-29T19:34:34Z</dcterms:created>
  <dcterms:modified xsi:type="dcterms:W3CDTF">2026-07-29T19:34:34Z</dcterms:modified>
</cp:coreProperties>
</file>

<file path=docProps/custom.xml><?xml version="1.0" encoding="utf-8"?>
<Properties xmlns="http://schemas.openxmlformats.org/officeDocument/2006/custom-properties" xmlns:vt="http://schemas.openxmlformats.org/officeDocument/2006/docPropsVTypes"/>
</file>